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1739DE">
        <w:rPr>
          <w:rFonts w:eastAsia="Calibri" w:cs="Arial"/>
          <w:b/>
          <w:sz w:val="20"/>
          <w:szCs w:val="20"/>
          <w:lang w:val="ca-ES"/>
        </w:rPr>
        <w:t>15 DE JUNY</w:t>
      </w:r>
      <w:r w:rsidR="000333D5">
        <w:rPr>
          <w:rFonts w:eastAsia="Calibri" w:cs="Arial"/>
          <w:b/>
          <w:sz w:val="20"/>
          <w:szCs w:val="20"/>
          <w:lang w:val="ca-ES"/>
        </w:rPr>
        <w:t xml:space="preserve">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1739DE" w:rsidRPr="00B33A2B" w:rsidRDefault="001739DE" w:rsidP="001739DE">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 xml:space="preserve">A Sant Quirze Safaja a </w:t>
      </w:r>
      <w:r>
        <w:rPr>
          <w:rFonts w:cs="Arial"/>
          <w:sz w:val="20"/>
          <w:szCs w:val="20"/>
          <w:lang w:val="ca-ES"/>
        </w:rPr>
        <w:t>quinze</w:t>
      </w:r>
      <w:r w:rsidRPr="00B33A2B">
        <w:rPr>
          <w:rFonts w:cs="Arial"/>
          <w:sz w:val="20"/>
          <w:szCs w:val="20"/>
          <w:lang w:val="ca-ES"/>
        </w:rPr>
        <w:t xml:space="preserve"> de juny de dos mil vint.</w:t>
      </w:r>
    </w:p>
    <w:p w:rsidR="001739DE" w:rsidRPr="00B33A2B" w:rsidRDefault="001739DE" w:rsidP="001739DE">
      <w:pPr>
        <w:spacing w:after="0" w:line="312" w:lineRule="auto"/>
        <w:jc w:val="both"/>
        <w:rPr>
          <w:rFonts w:eastAsia="Times New Roman" w:cs="Arial"/>
          <w:sz w:val="20"/>
          <w:szCs w:val="20"/>
          <w:lang w:val="ca-ES" w:eastAsia="es-ES"/>
        </w:rPr>
      </w:pPr>
    </w:p>
    <w:p w:rsidR="001739DE" w:rsidRPr="00B33A2B" w:rsidRDefault="001739DE" w:rsidP="001739DE">
      <w:pPr>
        <w:spacing w:after="0" w:line="312" w:lineRule="auto"/>
        <w:jc w:val="both"/>
        <w:rPr>
          <w:rFonts w:eastAsia="Times New Roman" w:cs="Arial"/>
          <w:sz w:val="20"/>
          <w:szCs w:val="20"/>
          <w:lang w:val="ca-ES" w:eastAsia="es-ES"/>
        </w:rPr>
      </w:pPr>
      <w:r w:rsidRPr="00625402">
        <w:rPr>
          <w:rFonts w:eastAsia="Times New Roman" w:cs="Arial"/>
          <w:sz w:val="20"/>
          <w:szCs w:val="20"/>
          <w:lang w:val="ca-ES" w:eastAsia="es-ES"/>
        </w:rPr>
        <w:t xml:space="preserve">Es reuneixen en aquesta Casa Consistorial </w:t>
      </w:r>
      <w:r w:rsidRPr="00B33A2B">
        <w:rPr>
          <w:rFonts w:eastAsia="Times New Roman" w:cs="Arial"/>
          <w:sz w:val="20"/>
          <w:szCs w:val="20"/>
          <w:lang w:val="ca-ES" w:eastAsia="es-ES"/>
        </w:rPr>
        <w:t xml:space="preserve">sota la presidència de la Sra. Alcaldessa Anna Guixà Fisas, assistit pel Secretari de la Corporació Joaquim Rosell López, els regidors Srs. Lluís Piella Vila i Sr. Aitor Guiteras i Soldevila, per a celebrar la sessió convocada per aquest dia i hora. </w:t>
      </w:r>
    </w:p>
    <w:p w:rsidR="001739DE" w:rsidRPr="00B33A2B" w:rsidRDefault="001739DE" w:rsidP="001739DE">
      <w:pPr>
        <w:spacing w:after="0" w:line="312" w:lineRule="auto"/>
        <w:jc w:val="both"/>
        <w:rPr>
          <w:rFonts w:eastAsia="Times New Roman" w:cs="Arial"/>
          <w:sz w:val="20"/>
          <w:szCs w:val="20"/>
          <w:lang w:val="ca-ES" w:eastAsia="es-ES"/>
        </w:rPr>
      </w:pPr>
    </w:p>
    <w:p w:rsidR="001739DE" w:rsidRPr="00B33A2B" w:rsidRDefault="001739DE" w:rsidP="001739DE">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1739DE" w:rsidRPr="00B33A2B" w:rsidRDefault="001739DE" w:rsidP="001739DE">
      <w:pPr>
        <w:spacing w:after="0" w:line="312" w:lineRule="auto"/>
        <w:jc w:val="both"/>
        <w:rPr>
          <w:rFonts w:eastAsia="Times New Roman" w:cs="Arial"/>
          <w:sz w:val="20"/>
          <w:szCs w:val="20"/>
          <w:lang w:val="ca-ES" w:eastAsia="es-ES"/>
        </w:rPr>
      </w:pPr>
    </w:p>
    <w:p w:rsidR="001739DE" w:rsidRPr="00B33A2B" w:rsidRDefault="001739DE" w:rsidP="001739DE">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1739DE" w:rsidRPr="00B33A2B" w:rsidRDefault="001739DE" w:rsidP="001739DE">
      <w:pPr>
        <w:spacing w:after="0" w:line="312" w:lineRule="auto"/>
        <w:jc w:val="both"/>
        <w:rPr>
          <w:rFonts w:eastAsia="Times New Roman" w:cs="Arial"/>
          <w:sz w:val="20"/>
          <w:szCs w:val="20"/>
          <w:lang w:val="ca-ES" w:eastAsia="es-ES"/>
        </w:rPr>
      </w:pPr>
    </w:p>
    <w:p w:rsidR="001739DE" w:rsidRPr="00F23977" w:rsidRDefault="001739DE" w:rsidP="001739DE">
      <w:pPr>
        <w:spacing w:after="0" w:line="312" w:lineRule="auto"/>
        <w:jc w:val="both"/>
        <w:rPr>
          <w:rFonts w:cs="Arial"/>
          <w:sz w:val="20"/>
          <w:szCs w:val="20"/>
          <w:lang w:val="ca-ES"/>
        </w:rPr>
      </w:pPr>
      <w:r w:rsidRPr="00B33A2B">
        <w:rPr>
          <w:rFonts w:eastAsia="Times New Roman" w:cs="Arial"/>
          <w:sz w:val="20"/>
          <w:szCs w:val="20"/>
          <w:lang w:val="ca-ES" w:eastAsia="es-ES"/>
        </w:rPr>
        <w:t>Essent les</w:t>
      </w:r>
      <w:r w:rsidRPr="00B33A2B">
        <w:rPr>
          <w:rFonts w:cs="Arial"/>
          <w:sz w:val="20"/>
          <w:szCs w:val="20"/>
          <w:lang w:val="ca-ES"/>
        </w:rPr>
        <w:t xml:space="preserve"> tretze hores</w:t>
      </w:r>
      <w:r>
        <w:rPr>
          <w:rFonts w:cs="Arial"/>
          <w:sz w:val="20"/>
          <w:szCs w:val="20"/>
          <w:lang w:val="ca-ES"/>
        </w:rPr>
        <w:t xml:space="preserve"> i trenta minuts</w:t>
      </w:r>
      <w:r w:rsidRPr="00B33A2B">
        <w:rPr>
          <w:rFonts w:eastAsia="Times New Roman" w:cs="Arial"/>
          <w:sz w:val="20"/>
          <w:szCs w:val="20"/>
          <w:lang w:val="ca-ES" w:eastAsia="es-ES"/>
        </w:rPr>
        <w:t xml:space="preserve">, la Sra. Presidenta obre la sessió. </w:t>
      </w:r>
    </w:p>
    <w:p w:rsidR="001739DE" w:rsidRPr="00B33A2B" w:rsidRDefault="001739DE" w:rsidP="001739DE">
      <w:pPr>
        <w:spacing w:after="0" w:line="312" w:lineRule="auto"/>
        <w:jc w:val="both"/>
        <w:rPr>
          <w:rFonts w:eastAsia="Times New Roman" w:cs="Arial"/>
          <w:sz w:val="20"/>
          <w:szCs w:val="20"/>
          <w:lang w:val="ca-ES" w:eastAsia="es-ES"/>
        </w:rPr>
      </w:pPr>
    </w:p>
    <w:p w:rsidR="001739DE" w:rsidRDefault="001739DE" w:rsidP="001739DE">
      <w:pPr>
        <w:spacing w:after="0" w:line="312" w:lineRule="auto"/>
        <w:jc w:val="both"/>
        <w:rPr>
          <w:rFonts w:eastAsia="Times New Roman" w:cs="Arial"/>
          <w:sz w:val="20"/>
          <w:szCs w:val="20"/>
          <w:u w:val="single"/>
          <w:lang w:val="ca-ES" w:eastAsia="es-ES"/>
        </w:rPr>
      </w:pPr>
    </w:p>
    <w:p w:rsidR="001739DE" w:rsidRPr="00B33A2B" w:rsidRDefault="001739DE" w:rsidP="001739DE">
      <w:pPr>
        <w:spacing w:after="0" w:line="312" w:lineRule="auto"/>
        <w:jc w:val="both"/>
        <w:rPr>
          <w:rFonts w:eastAsia="Times New Roman" w:cs="Arial"/>
          <w:sz w:val="20"/>
          <w:szCs w:val="20"/>
          <w:u w:val="single"/>
          <w:lang w:val="ca-ES" w:eastAsia="es-ES"/>
        </w:rPr>
      </w:pPr>
      <w:r w:rsidRPr="00B33A2B">
        <w:rPr>
          <w:rFonts w:eastAsia="Times New Roman" w:cs="Arial"/>
          <w:sz w:val="20"/>
          <w:szCs w:val="20"/>
          <w:u w:val="single"/>
          <w:lang w:val="ca-ES" w:eastAsia="es-ES"/>
        </w:rPr>
        <w:t xml:space="preserve">1.- APROVACIÓ SI S’ESCAU DE L’ESBORRANY DE L’ACTA DE LA SESSIÓ DE </w:t>
      </w:r>
      <w:r>
        <w:rPr>
          <w:rFonts w:eastAsia="Times New Roman" w:cs="Arial"/>
          <w:sz w:val="20"/>
          <w:szCs w:val="20"/>
          <w:u w:val="single"/>
          <w:lang w:val="ca-ES" w:eastAsia="es-ES"/>
        </w:rPr>
        <w:t>1 DE JUNY</w:t>
      </w:r>
      <w:r w:rsidRPr="00B33A2B">
        <w:rPr>
          <w:rFonts w:eastAsia="Times New Roman" w:cs="Arial"/>
          <w:sz w:val="20"/>
          <w:szCs w:val="20"/>
          <w:u w:val="single"/>
          <w:lang w:val="ca-ES" w:eastAsia="es-ES"/>
        </w:rPr>
        <w:t xml:space="preserve"> DE 2020</w:t>
      </w:r>
    </w:p>
    <w:p w:rsidR="001739DE" w:rsidRPr="00B33A2B" w:rsidRDefault="001739DE" w:rsidP="001739DE">
      <w:pPr>
        <w:spacing w:after="0" w:line="312" w:lineRule="auto"/>
        <w:jc w:val="both"/>
        <w:rPr>
          <w:rFonts w:eastAsia="Times New Roman" w:cs="Arial"/>
          <w:sz w:val="20"/>
          <w:szCs w:val="20"/>
          <w:lang w:val="ca-ES" w:eastAsia="es-ES"/>
        </w:rPr>
      </w:pPr>
    </w:p>
    <w:p w:rsidR="001739DE" w:rsidRPr="00B33A2B" w:rsidRDefault="001739DE" w:rsidP="001739DE">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 xml:space="preserve">L’acta de la sessió de </w:t>
      </w:r>
      <w:r>
        <w:rPr>
          <w:rFonts w:eastAsia="Times New Roman" w:cs="Arial"/>
          <w:sz w:val="20"/>
          <w:szCs w:val="20"/>
          <w:lang w:val="ca-ES" w:eastAsia="es-ES"/>
        </w:rPr>
        <w:t>1 de juny</w:t>
      </w:r>
      <w:r w:rsidRPr="00B33A2B">
        <w:rPr>
          <w:rFonts w:eastAsia="Times New Roman" w:cs="Arial"/>
          <w:sz w:val="20"/>
          <w:szCs w:val="20"/>
          <w:lang w:val="ca-ES" w:eastAsia="es-ES"/>
        </w:rPr>
        <w:t xml:space="preserve"> de 2020 és aprovada per unanimitat acordant-se la seva transcripció íntegra al llibre oficial en format digital.</w:t>
      </w: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1739DE" w:rsidRDefault="001739DE"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1739DE" w:rsidRDefault="001739DE" w:rsidP="001739DE">
      <w:pPr>
        <w:spacing w:line="312" w:lineRule="auto"/>
        <w:jc w:val="both"/>
        <w:rPr>
          <w:rFonts w:cs="Arial"/>
          <w:lang w:val="ca-ES"/>
        </w:rPr>
      </w:pPr>
    </w:p>
    <w:p w:rsidR="001739DE" w:rsidRDefault="001739DE" w:rsidP="001739DE">
      <w:pPr>
        <w:pStyle w:val="Pargrafdellista"/>
        <w:spacing w:line="312" w:lineRule="auto"/>
        <w:ind w:left="0"/>
        <w:jc w:val="both"/>
        <w:rPr>
          <w:rFonts w:ascii="Arial" w:eastAsia="Arial Unicode MS" w:hAnsi="Arial" w:cs="Arial"/>
          <w:color w:val="000000"/>
          <w:sz w:val="20"/>
          <w:szCs w:val="20"/>
          <w:u w:val="single"/>
          <w:lang w:val="ca-ES"/>
        </w:rPr>
      </w:pPr>
      <w:r w:rsidRPr="00F23977">
        <w:rPr>
          <w:rFonts w:ascii="Arial" w:hAnsi="Arial" w:cs="Arial"/>
          <w:noProof w:val="0"/>
          <w:sz w:val="20"/>
          <w:szCs w:val="20"/>
          <w:u w:val="single"/>
          <w:lang w:val="ca-ES"/>
        </w:rPr>
        <w:t xml:space="preserve">2.- </w:t>
      </w:r>
      <w:r>
        <w:rPr>
          <w:rFonts w:ascii="Arial" w:hAnsi="Arial" w:cs="Arial"/>
          <w:noProof w:val="0"/>
          <w:sz w:val="20"/>
          <w:szCs w:val="20"/>
          <w:u w:val="single"/>
          <w:lang w:val="ca-ES"/>
        </w:rPr>
        <w:t xml:space="preserve"> </w:t>
      </w:r>
      <w:r w:rsidRPr="00F23977">
        <w:rPr>
          <w:rFonts w:ascii="Arial" w:hAnsi="Arial" w:cs="Arial"/>
          <w:noProof w:val="0"/>
          <w:sz w:val="20"/>
          <w:szCs w:val="20"/>
          <w:u w:val="single"/>
          <w:lang w:val="ca-ES"/>
        </w:rPr>
        <w:t xml:space="preserve">ACORD D'ACCEPTACIÓ DE LES SUBVENCIONS ATORGADES </w:t>
      </w:r>
      <w:r w:rsidRPr="00F23977">
        <w:rPr>
          <w:rFonts w:ascii="Arial" w:hAnsi="Arial" w:cs="Arial"/>
          <w:sz w:val="20"/>
          <w:szCs w:val="20"/>
          <w:u w:val="single"/>
        </w:rPr>
        <w:t>INCLOSES EN EL CATÀLEG DE SERVEIS 2020 DE LA DIPUTACIÓ DE BARCELONA</w:t>
      </w:r>
      <w:r w:rsidRPr="00F23977">
        <w:rPr>
          <w:rFonts w:ascii="Arial" w:hAnsi="Arial" w:cs="Arial"/>
          <w:noProof w:val="0"/>
          <w:sz w:val="20"/>
          <w:szCs w:val="20"/>
          <w:u w:val="single"/>
          <w:lang w:val="ca-ES"/>
        </w:rPr>
        <w:t xml:space="preserve"> </w:t>
      </w:r>
      <w:r w:rsidRPr="00F23977">
        <w:rPr>
          <w:rFonts w:ascii="Arial" w:eastAsia="Arial Unicode MS" w:hAnsi="Arial" w:cs="Arial"/>
          <w:color w:val="000000"/>
          <w:sz w:val="20"/>
          <w:szCs w:val="20"/>
          <w:u w:val="single"/>
        </w:rPr>
        <w:t>(X2020000036)</w:t>
      </w:r>
    </w:p>
    <w:p w:rsidR="001739DE" w:rsidRDefault="001739DE" w:rsidP="00BF0EE4">
      <w:pPr>
        <w:spacing w:line="312" w:lineRule="auto"/>
        <w:jc w:val="both"/>
        <w:rPr>
          <w:rFonts w:eastAsia="Times New Roman" w:cs="Arial"/>
          <w:sz w:val="20"/>
          <w:szCs w:val="20"/>
          <w:u w:val="single"/>
          <w:lang w:val="ca-ES"/>
        </w:rPr>
      </w:pPr>
    </w:p>
    <w:p w:rsidR="001739DE" w:rsidRDefault="001739DE" w:rsidP="001739DE">
      <w:pPr>
        <w:spacing w:line="312" w:lineRule="auto"/>
        <w:jc w:val="both"/>
        <w:rPr>
          <w:rFonts w:cs="Arial"/>
          <w:sz w:val="20"/>
          <w:szCs w:val="20"/>
          <w:lang w:val="ca-ES"/>
        </w:rPr>
      </w:pPr>
      <w:r w:rsidRPr="00D56339">
        <w:rPr>
          <w:rFonts w:cs="Arial"/>
          <w:sz w:val="20"/>
          <w:szCs w:val="20"/>
          <w:lang w:val="ca-ES"/>
        </w:rPr>
        <w:t>Acceptar les subvencions atorgades dins del Catàleg de serveis de l’any 2020, i que seguidament es detallen:</w:t>
      </w:r>
    </w:p>
    <w:p w:rsidR="001739DE" w:rsidRPr="00D56339" w:rsidRDefault="001739DE" w:rsidP="001739DE">
      <w:pPr>
        <w:spacing w:line="312" w:lineRule="auto"/>
        <w:jc w:val="both"/>
        <w:rPr>
          <w:rFonts w:cs="Arial"/>
          <w:sz w:val="20"/>
          <w:szCs w:val="20"/>
          <w:lang w:val="ca-ES"/>
        </w:rPr>
      </w:pPr>
    </w:p>
    <w:tbl>
      <w:tblPr>
        <w:tblW w:w="9296" w:type="dxa"/>
        <w:jc w:val="center"/>
        <w:tblInd w:w="-356" w:type="dxa"/>
        <w:tblCellMar>
          <w:left w:w="70" w:type="dxa"/>
          <w:right w:w="70" w:type="dxa"/>
        </w:tblCellMar>
        <w:tblLook w:val="04A0"/>
      </w:tblPr>
      <w:tblGrid>
        <w:gridCol w:w="1291"/>
        <w:gridCol w:w="7073"/>
        <w:gridCol w:w="932"/>
      </w:tblGrid>
      <w:tr w:rsidR="001739DE" w:rsidRPr="00D56339" w:rsidTr="00BF02BE">
        <w:trPr>
          <w:trHeight w:val="255"/>
          <w:jc w:val="center"/>
        </w:trPr>
        <w:tc>
          <w:tcPr>
            <w:tcW w:w="1291" w:type="dxa"/>
            <w:tcBorders>
              <w:top w:val="single" w:sz="4" w:space="0" w:color="000000"/>
              <w:left w:val="single" w:sz="4" w:space="0" w:color="000000"/>
              <w:bottom w:val="single" w:sz="4" w:space="0" w:color="000000"/>
              <w:right w:val="single" w:sz="4" w:space="0" w:color="000000"/>
            </w:tcBorders>
            <w:shd w:val="clear" w:color="000000" w:fill="000080"/>
            <w:noWrap/>
            <w:vAlign w:val="bottom"/>
            <w:hideMark/>
          </w:tcPr>
          <w:p w:rsidR="001739DE" w:rsidRPr="00D56339" w:rsidRDefault="001739DE" w:rsidP="00BF02BE">
            <w:pPr>
              <w:spacing w:line="312" w:lineRule="auto"/>
              <w:jc w:val="both"/>
              <w:rPr>
                <w:rFonts w:eastAsia="Times New Roman" w:cs="Arial"/>
                <w:color w:val="FFFFFF"/>
                <w:sz w:val="16"/>
                <w:szCs w:val="16"/>
                <w:lang w:eastAsia="es-ES"/>
              </w:rPr>
            </w:pPr>
            <w:r w:rsidRPr="00D56339">
              <w:rPr>
                <w:rFonts w:eastAsia="Times New Roman" w:cs="Arial"/>
                <w:color w:val="FFFFFF"/>
                <w:sz w:val="16"/>
                <w:szCs w:val="16"/>
                <w:lang w:eastAsia="es-ES"/>
              </w:rPr>
              <w:lastRenderedPageBreak/>
              <w:t>Codificació</w:t>
            </w:r>
          </w:p>
        </w:tc>
        <w:tc>
          <w:tcPr>
            <w:tcW w:w="7073" w:type="dxa"/>
            <w:tcBorders>
              <w:top w:val="single" w:sz="4" w:space="0" w:color="000000"/>
              <w:left w:val="nil"/>
              <w:bottom w:val="single" w:sz="4" w:space="0" w:color="000000"/>
              <w:right w:val="single" w:sz="4" w:space="0" w:color="000000"/>
            </w:tcBorders>
            <w:shd w:val="clear" w:color="000000" w:fill="000080"/>
            <w:noWrap/>
            <w:vAlign w:val="bottom"/>
            <w:hideMark/>
          </w:tcPr>
          <w:p w:rsidR="001739DE" w:rsidRPr="00D56339" w:rsidRDefault="001739DE" w:rsidP="00BF02BE">
            <w:pPr>
              <w:spacing w:line="312" w:lineRule="auto"/>
              <w:jc w:val="both"/>
              <w:rPr>
                <w:rFonts w:eastAsia="Times New Roman" w:cs="Arial"/>
                <w:color w:val="FFFFFF"/>
                <w:sz w:val="16"/>
                <w:szCs w:val="16"/>
                <w:lang w:eastAsia="es-ES"/>
              </w:rPr>
            </w:pPr>
            <w:r w:rsidRPr="00D56339">
              <w:rPr>
                <w:rFonts w:eastAsia="Times New Roman" w:cs="Arial"/>
                <w:color w:val="FFFFFF"/>
                <w:sz w:val="16"/>
                <w:szCs w:val="16"/>
                <w:lang w:eastAsia="es-ES"/>
              </w:rPr>
              <w:t>Actuació</w:t>
            </w:r>
          </w:p>
        </w:tc>
        <w:tc>
          <w:tcPr>
            <w:tcW w:w="932" w:type="dxa"/>
            <w:tcBorders>
              <w:top w:val="single" w:sz="4" w:space="0" w:color="000000"/>
              <w:left w:val="nil"/>
              <w:bottom w:val="single" w:sz="4" w:space="0" w:color="000000"/>
              <w:right w:val="single" w:sz="4" w:space="0" w:color="000000"/>
            </w:tcBorders>
            <w:shd w:val="clear" w:color="000000" w:fill="000080"/>
            <w:noWrap/>
            <w:vAlign w:val="bottom"/>
            <w:hideMark/>
          </w:tcPr>
          <w:p w:rsidR="001739DE" w:rsidRPr="00D56339" w:rsidRDefault="001739DE" w:rsidP="00BF02BE">
            <w:pPr>
              <w:spacing w:line="312" w:lineRule="auto"/>
              <w:jc w:val="both"/>
              <w:rPr>
                <w:rFonts w:eastAsia="Times New Roman" w:cs="Arial"/>
                <w:color w:val="FFFFFF"/>
                <w:sz w:val="16"/>
                <w:szCs w:val="16"/>
                <w:lang w:eastAsia="es-ES"/>
              </w:rPr>
            </w:pPr>
            <w:r w:rsidRPr="00D56339">
              <w:rPr>
                <w:rFonts w:eastAsia="Times New Roman" w:cs="Arial"/>
                <w:color w:val="FFFFFF"/>
                <w:sz w:val="16"/>
                <w:szCs w:val="16"/>
                <w:lang w:eastAsia="es-ES"/>
              </w:rPr>
              <w:t>Import Formalitzat</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20/Y/280938</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ENQUESTES DE SATISFACCIÓ L'ACTIVITAT ESPORTIVA PEDALS PER LA MARATÓ</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20/Y/288428</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Cicle de sessions i campanya per a La construcció de pau i la prevenció de la violència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3.850,00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20/Y/285528</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ACCIONS DE SENSIBILITZACIO AMBIENTAL. JORNADA "PLASTISAFAGEM"</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2.500,00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20/Y/287222</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CAMPANYA DE SENSIBILITACIÓ I PREVENCIO DE LA VIOLÈNCIA MASCLISTA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1.378,00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20/Y/284659</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FESTIVAL DE TITELLES DEL MOIANÈS</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2.000,00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20/Y/283592</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PAU PEDALS PER LA MARATÓ</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20/Y/285748</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VI FIRA DE LA TARDOR I SUPORT AL COMERÇ LOCAL</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1.858,00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20/Y/285439</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IMPLANTACIÓ DE TELELECTURA AL MUNICIPI DE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4.595,39</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20/Y/289338</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PROJECTE PER INTRODUIR  LES TIC EN ELS PROCESSOS PARTICIPATIUS A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1.203,00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20/Y/286891</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FOMENT DE LA INTERRELACIÓ ENTRE LES URBANITZACIONS DE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2.046,00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20/Y/284423</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 xml:space="preserve">PLA D'EMANCIPACIÓ I AUTONOMIA PEL JOVENT DE SANT QUIRZE SAFAJA  </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1.791,83</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20/Y/281522</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PLA ACTUACIÓ DE JOVENTUT DE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20/Y/286013</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TREBALLS FORESTALS EN LES PARCEL·LES PÚBLIQUES DE PINARS DEL BADÓ</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9.542,15</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20/Y/287725</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FINANÇAMENT SERVEI INSPECCIÓ ACTIVITATS A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1.000,00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20/Y/281011</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Indústria 4.0: Aplicacions pràctiques per fer créixer la teva empresa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1.920,00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20/Y/283575</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ESTUDI APROFITAMENT TURISTIC DE L'ACTIVITAT ESPORTIVA PEDALS PER LA MARATÓ</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20/Y/281012</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val="en-US" w:eastAsia="es-ES"/>
              </w:rPr>
              <w:t xml:space="preserve">Big Data per a emprendre. </w:t>
            </w:r>
            <w:r w:rsidRPr="00D56339">
              <w:rPr>
                <w:rFonts w:eastAsia="Times New Roman" w:cs="Arial"/>
                <w:color w:val="000000"/>
                <w:sz w:val="16"/>
                <w:szCs w:val="16"/>
                <w:lang w:eastAsia="es-ES"/>
              </w:rPr>
              <w:t>No et perdis cap oportunitat de negoci amb eines gratuïtes</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960,00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20/Y/286626</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BEQUES ESPORTIVES PER PREVENIR RISC D'EXCLUSIO</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1.600,00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20/Y/289621</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ARRAJAMENT HABITAGES A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2.100,00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20/Y/288733</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SANT QUIRZE SAFAJA SALUDABLE</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7.351,60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20/Y/284127</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CONTROL SANITARI DE L'AIGUA DE CONSUM HUMÀ A SANT QUIRZE SAFAJA</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20/Y/289110</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 xml:space="preserve">PROGRAMA DE SEGURETAT ALIMENTÀRIA </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2.475,00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20/Y/288972</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CONTROL PLAGUES EDIFICIS PÚBLICS, DEL MOSQUIT TIGRE I PREVENCIO LEGIONEL·LOSI</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2.500,00</w:t>
            </w:r>
          </w:p>
        </w:tc>
      </w:tr>
      <w:tr w:rsidR="001739DE" w:rsidRPr="00D56339" w:rsidTr="00BF02BE">
        <w:trPr>
          <w:trHeight w:val="255"/>
          <w:jc w:val="center"/>
        </w:trPr>
        <w:tc>
          <w:tcPr>
            <w:tcW w:w="1291" w:type="dxa"/>
            <w:tcBorders>
              <w:top w:val="nil"/>
              <w:left w:val="single" w:sz="4" w:space="0" w:color="000000"/>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20/Y/289944</w:t>
            </w:r>
          </w:p>
        </w:tc>
        <w:tc>
          <w:tcPr>
            <w:tcW w:w="7073"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color w:val="000000"/>
                <w:sz w:val="16"/>
                <w:szCs w:val="16"/>
                <w:lang w:eastAsia="es-ES"/>
              </w:rPr>
            </w:pPr>
            <w:r w:rsidRPr="00D56339">
              <w:rPr>
                <w:rFonts w:eastAsia="Times New Roman" w:cs="Arial"/>
                <w:color w:val="000000"/>
                <w:sz w:val="16"/>
                <w:szCs w:val="16"/>
                <w:lang w:eastAsia="es-ES"/>
              </w:rPr>
              <w:t>CAMPANYA DE CENS I IDENTIFICACIÓ I CONTROL COLONIES DE GATS</w:t>
            </w:r>
          </w:p>
        </w:tc>
        <w:tc>
          <w:tcPr>
            <w:tcW w:w="932" w:type="dxa"/>
            <w:tcBorders>
              <w:top w:val="nil"/>
              <w:left w:val="nil"/>
              <w:bottom w:val="single" w:sz="4" w:space="0" w:color="000000"/>
              <w:right w:val="single" w:sz="4" w:space="0" w:color="000000"/>
            </w:tcBorders>
            <w:shd w:val="clear" w:color="000000" w:fill="FFFFFF"/>
            <w:noWrap/>
            <w:vAlign w:val="bottom"/>
            <w:hideMark/>
          </w:tcPr>
          <w:p w:rsidR="001739DE" w:rsidRPr="00D56339" w:rsidRDefault="001739DE" w:rsidP="00BF02BE">
            <w:pPr>
              <w:spacing w:line="312" w:lineRule="auto"/>
              <w:jc w:val="both"/>
              <w:rPr>
                <w:rFonts w:eastAsia="Times New Roman" w:cs="Arial"/>
                <w:sz w:val="16"/>
                <w:szCs w:val="16"/>
                <w:lang w:eastAsia="es-ES"/>
              </w:rPr>
            </w:pPr>
            <w:r w:rsidRPr="00D56339">
              <w:rPr>
                <w:rFonts w:eastAsia="Times New Roman" w:cs="Arial"/>
                <w:sz w:val="16"/>
                <w:szCs w:val="16"/>
                <w:lang w:eastAsia="es-ES"/>
              </w:rPr>
              <w:t>1.000,00</w:t>
            </w:r>
          </w:p>
        </w:tc>
      </w:tr>
    </w:tbl>
    <w:p w:rsidR="001739DE" w:rsidRPr="00D56339" w:rsidRDefault="001739DE" w:rsidP="001739DE">
      <w:pPr>
        <w:spacing w:line="312" w:lineRule="auto"/>
        <w:jc w:val="both"/>
        <w:rPr>
          <w:rFonts w:cs="Arial"/>
          <w:sz w:val="20"/>
          <w:szCs w:val="20"/>
          <w:lang w:val="ca-ES"/>
        </w:rPr>
      </w:pPr>
    </w:p>
    <w:p w:rsidR="001739DE" w:rsidRDefault="001739DE" w:rsidP="00BF0EE4">
      <w:pPr>
        <w:spacing w:line="312" w:lineRule="auto"/>
        <w:jc w:val="both"/>
        <w:rPr>
          <w:rFonts w:eastAsia="Times New Roman" w:cs="Arial"/>
          <w:sz w:val="20"/>
          <w:szCs w:val="20"/>
          <w:u w:val="single"/>
          <w:lang w:val="ca-ES"/>
        </w:rPr>
      </w:pPr>
    </w:p>
    <w:p w:rsidR="001739DE" w:rsidRDefault="001739DE" w:rsidP="00BF0EE4">
      <w:pPr>
        <w:spacing w:line="312" w:lineRule="auto"/>
        <w:jc w:val="both"/>
        <w:rPr>
          <w:rFonts w:eastAsia="Times New Roman" w:cs="Arial"/>
          <w:sz w:val="20"/>
          <w:szCs w:val="20"/>
          <w:u w:val="single"/>
          <w:lang w:val="ca-ES"/>
        </w:rPr>
      </w:pPr>
    </w:p>
    <w:p w:rsidR="001F59BC" w:rsidRDefault="001F59BC" w:rsidP="00743007">
      <w:pPr>
        <w:rPr>
          <w:lang w:val="ca-ES" w:eastAsia="ca-ES"/>
        </w:rPr>
      </w:pPr>
    </w:p>
    <w:p w:rsidR="001739DE" w:rsidRDefault="001739DE" w:rsidP="001739DE">
      <w:pPr>
        <w:pStyle w:val="Pargrafdellista"/>
        <w:spacing w:line="312" w:lineRule="auto"/>
        <w:ind w:left="0"/>
        <w:jc w:val="both"/>
        <w:rPr>
          <w:rFonts w:ascii="Arial" w:eastAsia="Arial Unicode MS" w:hAnsi="Arial" w:cs="Arial"/>
          <w:color w:val="000000"/>
          <w:sz w:val="20"/>
          <w:szCs w:val="20"/>
          <w:u w:val="single"/>
          <w:lang w:val="ca-ES"/>
        </w:rPr>
      </w:pPr>
      <w:r w:rsidRPr="00F23977">
        <w:rPr>
          <w:rFonts w:ascii="Arial" w:eastAsia="Arial Unicode MS" w:hAnsi="Arial" w:cs="Arial"/>
          <w:color w:val="000000"/>
          <w:sz w:val="20"/>
          <w:szCs w:val="20"/>
          <w:u w:val="single"/>
        </w:rPr>
        <w:t xml:space="preserve">3.- </w:t>
      </w:r>
      <w:r w:rsidRPr="00F23977">
        <w:rPr>
          <w:rFonts w:ascii="Arial" w:hAnsi="Arial" w:cs="Arial"/>
          <w:noProof w:val="0"/>
          <w:sz w:val="20"/>
          <w:szCs w:val="20"/>
          <w:u w:val="single"/>
          <w:lang w:val="ca-ES"/>
        </w:rPr>
        <w:t xml:space="preserve">ACORD D'ACCEPTACIÓ DEL PROGRAMA COMPLEMENTARI </w:t>
      </w:r>
      <w:r w:rsidRPr="00F23977">
        <w:rPr>
          <w:rFonts w:ascii="Arial" w:eastAsia="Arial Unicode MS" w:hAnsi="Arial" w:cs="Arial"/>
          <w:color w:val="000000"/>
          <w:sz w:val="20"/>
          <w:szCs w:val="20"/>
          <w:u w:val="single"/>
        </w:rPr>
        <w:t>CAP MUNICIPI ENRERA SUPORT INTEGRAL CONTRA COVID 19, LÍNIA 1, DESPESA CORRENT (X2020000208)</w:t>
      </w:r>
    </w:p>
    <w:p w:rsidR="001739DE" w:rsidRDefault="001739DE" w:rsidP="00743007">
      <w:pPr>
        <w:rPr>
          <w:lang w:val="ca-ES" w:eastAsia="ca-ES"/>
        </w:rPr>
      </w:pPr>
    </w:p>
    <w:p w:rsidR="001739DE" w:rsidRDefault="001739DE" w:rsidP="001739DE">
      <w:pPr>
        <w:spacing w:line="312" w:lineRule="auto"/>
        <w:jc w:val="both"/>
        <w:rPr>
          <w:rFonts w:cs="Arial"/>
          <w:sz w:val="20"/>
          <w:szCs w:val="20"/>
          <w:lang w:val="ca-ES"/>
        </w:rPr>
      </w:pPr>
      <w:r w:rsidRPr="00A37CF1">
        <w:rPr>
          <w:rFonts w:cs="Arial"/>
          <w:sz w:val="20"/>
          <w:szCs w:val="20"/>
          <w:lang w:val="ca-ES"/>
        </w:rPr>
        <w:t>Acceptar la subvenció atorgada per la Diputació de Barcelona, de Programa complementari “Cap municipi enrere” de suport integral contra COVID19, línia de suport 1, de despesa corrent de la Diputació de Barcelona, i en el que s’atorga a aquest Ajuntament un import de 4.913,31 euros amb codi XGL 20/X/290700.</w:t>
      </w:r>
    </w:p>
    <w:p w:rsidR="001739DE" w:rsidRDefault="001739DE" w:rsidP="00743007">
      <w:pPr>
        <w:rPr>
          <w:lang w:val="ca-ES" w:eastAsia="ca-ES"/>
        </w:rPr>
      </w:pPr>
    </w:p>
    <w:p w:rsidR="001739DE" w:rsidRDefault="001739DE" w:rsidP="001739DE">
      <w:pPr>
        <w:pStyle w:val="Pargrafdellista"/>
        <w:spacing w:line="312" w:lineRule="auto"/>
        <w:ind w:left="0"/>
        <w:jc w:val="both"/>
        <w:rPr>
          <w:rFonts w:ascii="Arial" w:eastAsia="Arial Unicode MS" w:hAnsi="Arial" w:cs="Arial"/>
          <w:color w:val="000000"/>
          <w:sz w:val="20"/>
          <w:szCs w:val="20"/>
          <w:u w:val="single"/>
          <w:lang w:val="ca-ES"/>
        </w:rPr>
      </w:pPr>
      <w:r w:rsidRPr="00F23977">
        <w:rPr>
          <w:rFonts w:ascii="Arial" w:eastAsia="Arial Unicode MS" w:hAnsi="Arial" w:cs="Arial"/>
          <w:color w:val="000000"/>
          <w:sz w:val="20"/>
          <w:szCs w:val="20"/>
          <w:u w:val="single"/>
        </w:rPr>
        <w:t xml:space="preserve">4.- </w:t>
      </w:r>
      <w:r w:rsidRPr="00F23977">
        <w:rPr>
          <w:rFonts w:ascii="Arial" w:hAnsi="Arial" w:cs="Arial"/>
          <w:noProof w:val="0"/>
          <w:sz w:val="20"/>
          <w:szCs w:val="20"/>
          <w:u w:val="single"/>
          <w:lang w:val="ca-ES"/>
        </w:rPr>
        <w:t xml:space="preserve">ACORD D'ACCEPTACIÓ DEL PROGRAMA COMPLEMENTARI </w:t>
      </w:r>
      <w:r w:rsidRPr="00F23977">
        <w:rPr>
          <w:rFonts w:ascii="Arial" w:eastAsia="Arial Unicode MS" w:hAnsi="Arial" w:cs="Arial"/>
          <w:color w:val="000000"/>
          <w:sz w:val="20"/>
          <w:szCs w:val="20"/>
          <w:u w:val="single"/>
        </w:rPr>
        <w:t>CAP MUNICIPI ENRERA SUPORT INTEGRAL CONTRA COVID 19, LÍNIA 2, DESPESA INVERSORA (X2020000207)</w:t>
      </w:r>
    </w:p>
    <w:p w:rsidR="001739DE" w:rsidRDefault="001739DE" w:rsidP="00743007">
      <w:pPr>
        <w:rPr>
          <w:lang w:val="ca-ES" w:eastAsia="ca-ES"/>
        </w:rPr>
      </w:pPr>
    </w:p>
    <w:p w:rsidR="001739DE" w:rsidRPr="00A37CF1" w:rsidRDefault="001739DE" w:rsidP="001739DE">
      <w:pPr>
        <w:spacing w:line="312" w:lineRule="auto"/>
        <w:jc w:val="both"/>
        <w:rPr>
          <w:rFonts w:cs="Arial"/>
          <w:sz w:val="20"/>
          <w:szCs w:val="20"/>
          <w:lang w:val="ca-ES"/>
        </w:rPr>
      </w:pPr>
      <w:r w:rsidRPr="00A37CF1">
        <w:rPr>
          <w:rFonts w:cs="Arial"/>
          <w:sz w:val="20"/>
          <w:szCs w:val="20"/>
          <w:lang w:val="ca-ES"/>
        </w:rPr>
        <w:t>Acceptar la subvenció atorgada per la Diputació de Barcelona, de Programa complementari “Cap municipi enrere” de suport integral contra COVID19, línia de suport 2, de despesa inversora, de la Diputació de Barcelona, i en el que s’atorga a aquest Ajuntament un import de 2.105,70 euros amb codi XGL 20/X/290386,</w:t>
      </w:r>
    </w:p>
    <w:p w:rsidR="001739DE" w:rsidRDefault="001739DE" w:rsidP="00743007">
      <w:pPr>
        <w:rPr>
          <w:lang w:val="ca-ES" w:eastAsia="ca-ES"/>
        </w:rPr>
      </w:pPr>
    </w:p>
    <w:p w:rsidR="001739DE" w:rsidRPr="00F23977" w:rsidRDefault="001739DE" w:rsidP="001739DE">
      <w:pPr>
        <w:spacing w:line="312" w:lineRule="auto"/>
        <w:jc w:val="both"/>
        <w:rPr>
          <w:rFonts w:cs="Arial"/>
          <w:bCs/>
          <w:caps/>
          <w:sz w:val="20"/>
          <w:szCs w:val="20"/>
          <w:u w:val="single"/>
          <w:lang w:val="ca-ES"/>
        </w:rPr>
      </w:pPr>
      <w:r w:rsidRPr="00F23977">
        <w:rPr>
          <w:rFonts w:eastAsia="Arial Unicode MS" w:cs="Arial"/>
          <w:color w:val="000000"/>
          <w:sz w:val="20"/>
          <w:szCs w:val="20"/>
          <w:u w:val="single"/>
        </w:rPr>
        <w:t xml:space="preserve">5.-  </w:t>
      </w:r>
      <w:r w:rsidRPr="00F23977">
        <w:rPr>
          <w:rFonts w:cs="Arial"/>
          <w:sz w:val="20"/>
          <w:szCs w:val="20"/>
          <w:u w:val="single"/>
          <w:lang w:val="ca-ES"/>
        </w:rPr>
        <w:t xml:space="preserve">ACORD D'APROVACIÓ DE LA LIQUIDACIÓ DEFINITIVA DE LA TAXA DE L'ORDENANÇA FISCAL NÚM. 29 RECUPERACIÓ D'ANIMALS ABANDONATS O PERDUTS A LA VIA PÚBLICA I AUTORITZACIÓ DEL PAGAMENT </w:t>
      </w:r>
      <w:r w:rsidRPr="00F23977">
        <w:rPr>
          <w:rFonts w:cs="Arial"/>
          <w:bCs/>
          <w:caps/>
          <w:sz w:val="20"/>
          <w:szCs w:val="20"/>
          <w:u w:val="single"/>
          <w:lang w:val="ca-ES"/>
        </w:rPr>
        <w:t>(X2018000201)</w:t>
      </w:r>
    </w:p>
    <w:p w:rsidR="001739DE" w:rsidRPr="008D227C" w:rsidRDefault="001739DE" w:rsidP="001739DE">
      <w:pPr>
        <w:spacing w:line="312" w:lineRule="auto"/>
        <w:jc w:val="both"/>
        <w:rPr>
          <w:rFonts w:cs="Arial"/>
          <w:sz w:val="20"/>
          <w:szCs w:val="20"/>
          <w:lang w:val="ca-ES"/>
        </w:rPr>
      </w:pPr>
      <w:r w:rsidRPr="008D227C">
        <w:rPr>
          <w:rFonts w:cs="Arial"/>
          <w:caps/>
          <w:color w:val="000000"/>
          <w:sz w:val="20"/>
          <w:lang w:val="ca-ES"/>
        </w:rPr>
        <w:t xml:space="preserve">APROVAR </w:t>
      </w:r>
      <w:r w:rsidRPr="008D227C">
        <w:rPr>
          <w:rFonts w:cs="Arial"/>
          <w:color w:val="000000"/>
          <w:sz w:val="20"/>
          <w:lang w:val="ca-ES"/>
        </w:rPr>
        <w:t xml:space="preserve">la liquidació definitiva de la taxa per la recuperació d'animals abandonats o perduts a la via publica, de l'Ajuntament de Moià amb un import de 525,00 €, </w:t>
      </w:r>
      <w:r w:rsidRPr="008D227C">
        <w:rPr>
          <w:rFonts w:cs="Arial"/>
          <w:bCs/>
          <w:sz w:val="20"/>
          <w:szCs w:val="20"/>
          <w:lang w:val="ca-ES" w:eastAsia="ca-ES"/>
        </w:rPr>
        <w:t>ordenant-ne el tràmit pel seu pagament</w:t>
      </w:r>
    </w:p>
    <w:p w:rsidR="001739DE" w:rsidRDefault="001739DE" w:rsidP="00743007">
      <w:pPr>
        <w:rPr>
          <w:lang w:val="ca-ES" w:eastAsia="ca-ES"/>
        </w:rPr>
      </w:pPr>
    </w:p>
    <w:p w:rsidR="001739DE" w:rsidRPr="001739DE" w:rsidRDefault="001739DE" w:rsidP="001739DE">
      <w:pPr>
        <w:spacing w:line="312" w:lineRule="auto"/>
        <w:jc w:val="both"/>
        <w:rPr>
          <w:rFonts w:cs="Arial"/>
          <w:sz w:val="20"/>
          <w:szCs w:val="20"/>
          <w:u w:val="single"/>
          <w:lang w:val="ca-ES"/>
        </w:rPr>
      </w:pPr>
      <w:r w:rsidRPr="00F23977">
        <w:rPr>
          <w:rFonts w:cs="Arial"/>
          <w:bCs/>
          <w:caps/>
          <w:sz w:val="20"/>
          <w:szCs w:val="20"/>
          <w:u w:val="single"/>
          <w:lang w:val="ca-ES"/>
        </w:rPr>
        <w:t xml:space="preserve">6.-   </w:t>
      </w:r>
      <w:r w:rsidRPr="00F23977">
        <w:rPr>
          <w:rFonts w:cs="Arial"/>
          <w:sz w:val="20"/>
          <w:szCs w:val="20"/>
          <w:u w:val="single"/>
          <w:lang w:val="ca-ES"/>
        </w:rPr>
        <w:t>ACORD D'APROVACIÓ DE FACTURES (X2020000201)</w:t>
      </w:r>
    </w:p>
    <w:p w:rsidR="001739DE" w:rsidRPr="001739DE" w:rsidRDefault="001739DE" w:rsidP="001739DE">
      <w:pPr>
        <w:pStyle w:val="Pargrafdellista"/>
        <w:numPr>
          <w:ilvl w:val="0"/>
          <w:numId w:val="16"/>
        </w:numPr>
        <w:spacing w:line="312" w:lineRule="auto"/>
        <w:ind w:left="714" w:hanging="357"/>
        <w:rPr>
          <w:lang w:val="ca-ES" w:eastAsia="ca-ES"/>
        </w:rPr>
      </w:pPr>
      <w:r w:rsidRPr="00107F53">
        <w:rPr>
          <w:rFonts w:ascii="Arial" w:hAnsi="Arial" w:cs="Arial"/>
          <w:b/>
          <w:sz w:val="20"/>
          <w:szCs w:val="20"/>
          <w:lang w:val="ca-ES"/>
        </w:rPr>
        <w:t>Relació de factures número F/2020/16</w:t>
      </w:r>
      <w:r w:rsidRPr="00107F53">
        <w:rPr>
          <w:rFonts w:ascii="Arial" w:hAnsi="Arial" w:cs="Arial"/>
          <w:sz w:val="20"/>
          <w:szCs w:val="20"/>
          <w:lang w:val="ca-ES"/>
        </w:rPr>
        <w:t xml:space="preserve"> per import de 5.221,79 euros</w:t>
      </w:r>
    </w:p>
    <w:p w:rsidR="001739DE" w:rsidRPr="001739DE" w:rsidRDefault="001739DE" w:rsidP="001739DE">
      <w:pPr>
        <w:pStyle w:val="Pargrafdellista"/>
        <w:numPr>
          <w:ilvl w:val="0"/>
          <w:numId w:val="16"/>
        </w:numPr>
        <w:spacing w:line="312" w:lineRule="auto"/>
        <w:ind w:left="714" w:hanging="357"/>
        <w:rPr>
          <w:lang w:val="ca-ES" w:eastAsia="ca-ES"/>
        </w:rPr>
      </w:pPr>
      <w:r w:rsidRPr="00107F53">
        <w:rPr>
          <w:rFonts w:ascii="Arial" w:hAnsi="Arial" w:cs="Arial"/>
          <w:b/>
          <w:sz w:val="20"/>
          <w:szCs w:val="20"/>
          <w:lang w:val="ca-ES"/>
        </w:rPr>
        <w:t>Relació de factures número F/2020/17</w:t>
      </w:r>
      <w:r w:rsidRPr="00107F53">
        <w:rPr>
          <w:rFonts w:ascii="Arial" w:hAnsi="Arial" w:cs="Arial"/>
          <w:sz w:val="20"/>
          <w:szCs w:val="20"/>
          <w:lang w:val="ca-ES"/>
        </w:rPr>
        <w:t xml:space="preserve"> per import de 15.188,21 euros</w:t>
      </w:r>
    </w:p>
    <w:p w:rsidR="001739DE" w:rsidRPr="001739DE" w:rsidRDefault="001739DE" w:rsidP="001739DE">
      <w:pPr>
        <w:pStyle w:val="Pargrafdellista"/>
        <w:numPr>
          <w:ilvl w:val="0"/>
          <w:numId w:val="16"/>
        </w:numPr>
        <w:spacing w:line="312" w:lineRule="auto"/>
        <w:ind w:left="714" w:hanging="357"/>
        <w:rPr>
          <w:lang w:val="ca-ES" w:eastAsia="ca-ES"/>
        </w:rPr>
      </w:pPr>
      <w:r w:rsidRPr="00107F53">
        <w:rPr>
          <w:rFonts w:ascii="Arial" w:hAnsi="Arial" w:cs="Arial"/>
          <w:b/>
          <w:sz w:val="20"/>
          <w:szCs w:val="20"/>
          <w:lang w:val="ca-ES"/>
        </w:rPr>
        <w:t>Relació de factures número F/2020/18</w:t>
      </w:r>
      <w:r w:rsidRPr="00107F53">
        <w:rPr>
          <w:rFonts w:ascii="Arial" w:hAnsi="Arial" w:cs="Arial"/>
          <w:sz w:val="20"/>
          <w:szCs w:val="20"/>
          <w:lang w:val="ca-ES"/>
        </w:rPr>
        <w:t xml:space="preserve"> per import de 6</w:t>
      </w:r>
      <w:r w:rsidRPr="00107F53">
        <w:rPr>
          <w:rFonts w:ascii="Arial" w:hAnsi="Arial" w:cs="Arial"/>
          <w:sz w:val="20"/>
          <w:szCs w:val="20"/>
        </w:rPr>
        <w:t>.143,42</w:t>
      </w:r>
      <w:r w:rsidRPr="00107F53">
        <w:rPr>
          <w:rFonts w:ascii="Arial" w:hAnsi="Arial" w:cs="Arial"/>
          <w:b/>
          <w:sz w:val="20"/>
          <w:szCs w:val="20"/>
        </w:rPr>
        <w:t xml:space="preserve"> </w:t>
      </w:r>
      <w:r w:rsidRPr="00107F53">
        <w:rPr>
          <w:rFonts w:ascii="Arial" w:hAnsi="Arial" w:cs="Arial"/>
          <w:sz w:val="20"/>
          <w:szCs w:val="20"/>
          <w:lang w:val="ca-ES"/>
        </w:rPr>
        <w:t>euros</w:t>
      </w:r>
    </w:p>
    <w:p w:rsidR="001739DE" w:rsidRPr="001739DE" w:rsidRDefault="001739DE" w:rsidP="001739DE">
      <w:pPr>
        <w:pStyle w:val="Pargrafdellista"/>
        <w:numPr>
          <w:ilvl w:val="0"/>
          <w:numId w:val="16"/>
        </w:numPr>
        <w:spacing w:line="312" w:lineRule="auto"/>
        <w:ind w:left="714" w:hanging="357"/>
        <w:rPr>
          <w:lang w:val="ca-ES" w:eastAsia="ca-ES"/>
        </w:rPr>
      </w:pPr>
      <w:r w:rsidRPr="00107F53">
        <w:rPr>
          <w:rFonts w:ascii="Arial" w:hAnsi="Arial" w:cs="Arial"/>
          <w:b/>
          <w:sz w:val="20"/>
          <w:szCs w:val="20"/>
          <w:lang w:val="ca-ES"/>
        </w:rPr>
        <w:t>Relació de factures número F/2020/19</w:t>
      </w:r>
      <w:r w:rsidRPr="00107F53">
        <w:rPr>
          <w:rFonts w:ascii="Arial" w:hAnsi="Arial" w:cs="Arial"/>
          <w:sz w:val="20"/>
          <w:szCs w:val="20"/>
          <w:lang w:val="ca-ES"/>
        </w:rPr>
        <w:t xml:space="preserve"> per import de 1.987,49 euros</w:t>
      </w:r>
    </w:p>
    <w:p w:rsidR="001739DE" w:rsidRPr="001739DE" w:rsidRDefault="001739DE" w:rsidP="001739DE">
      <w:pPr>
        <w:pStyle w:val="Pargrafdellista"/>
        <w:numPr>
          <w:ilvl w:val="0"/>
          <w:numId w:val="16"/>
        </w:numPr>
        <w:spacing w:line="312" w:lineRule="auto"/>
        <w:ind w:left="714" w:hanging="357"/>
        <w:rPr>
          <w:lang w:val="ca-ES" w:eastAsia="ca-ES"/>
        </w:rPr>
      </w:pPr>
      <w:r w:rsidRPr="00107F53">
        <w:rPr>
          <w:rFonts w:ascii="Arial" w:hAnsi="Arial" w:cs="Arial"/>
          <w:b/>
          <w:sz w:val="20"/>
          <w:szCs w:val="20"/>
          <w:lang w:val="ca-ES"/>
        </w:rPr>
        <w:t>Relació de factures número P/2020/19</w:t>
      </w:r>
      <w:r w:rsidRPr="00107F53">
        <w:rPr>
          <w:rFonts w:ascii="Arial" w:hAnsi="Arial" w:cs="Arial"/>
          <w:sz w:val="20"/>
          <w:szCs w:val="20"/>
          <w:lang w:val="ca-ES"/>
        </w:rPr>
        <w:t xml:space="preserve"> per import de 1.779,27 euros</w:t>
      </w:r>
    </w:p>
    <w:p w:rsidR="001739DE" w:rsidRPr="001739DE" w:rsidRDefault="001739DE" w:rsidP="001739DE">
      <w:pPr>
        <w:pStyle w:val="Pargrafdellista"/>
        <w:rPr>
          <w:lang w:val="ca-ES" w:eastAsia="ca-ES"/>
        </w:rPr>
      </w:pPr>
    </w:p>
    <w:p w:rsidR="001739DE" w:rsidRDefault="001739DE" w:rsidP="00743007">
      <w:pPr>
        <w:rPr>
          <w:lang w:val="ca-ES" w:eastAsia="ca-ES"/>
        </w:rPr>
      </w:pPr>
    </w:p>
    <w:p w:rsidR="001739DE" w:rsidRPr="00F23977" w:rsidRDefault="001739DE" w:rsidP="001739DE">
      <w:pPr>
        <w:pStyle w:val="Default"/>
        <w:spacing w:line="312" w:lineRule="auto"/>
        <w:jc w:val="both"/>
        <w:rPr>
          <w:rFonts w:eastAsia="Times New Roman"/>
          <w:caps/>
          <w:sz w:val="20"/>
          <w:szCs w:val="20"/>
          <w:u w:val="single"/>
          <w:lang w:eastAsia="es-ES_tradnl"/>
        </w:rPr>
      </w:pPr>
      <w:r w:rsidRPr="00F23977">
        <w:rPr>
          <w:sz w:val="20"/>
          <w:szCs w:val="20"/>
          <w:u w:val="single"/>
        </w:rPr>
        <w:t xml:space="preserve">7.-  </w:t>
      </w:r>
      <w:r w:rsidRPr="00F23977">
        <w:rPr>
          <w:caps/>
          <w:sz w:val="20"/>
          <w:szCs w:val="20"/>
          <w:u w:val="single"/>
        </w:rPr>
        <w:t>ACORD D’ADJUDICACIÓ</w:t>
      </w:r>
      <w:r w:rsidRPr="00F23977">
        <w:rPr>
          <w:sz w:val="20"/>
          <w:szCs w:val="20"/>
          <w:u w:val="single"/>
        </w:rPr>
        <w:t xml:space="preserve"> DEL </w:t>
      </w:r>
      <w:r w:rsidRPr="00F23977">
        <w:rPr>
          <w:caps/>
          <w:sz w:val="20"/>
          <w:szCs w:val="20"/>
          <w:u w:val="single"/>
        </w:rPr>
        <w:t>Contracte menor del manteniment de camins forestals inclosos dins del Pla Municipal de prevenció d’incendis forestals (PPI)</w:t>
      </w:r>
      <w:r w:rsidRPr="00F23977">
        <w:rPr>
          <w:rFonts w:eastAsia="Times New Roman"/>
          <w:caps/>
          <w:sz w:val="20"/>
          <w:szCs w:val="20"/>
          <w:u w:val="single"/>
          <w:lang w:eastAsia="es-ES_tradnl"/>
        </w:rPr>
        <w:t xml:space="preserve"> (X2020000170)</w:t>
      </w:r>
    </w:p>
    <w:p w:rsidR="001739DE" w:rsidRDefault="001739DE" w:rsidP="00743007">
      <w:pPr>
        <w:rPr>
          <w:lang w:val="ca-ES" w:eastAsia="ca-ES"/>
        </w:rPr>
      </w:pPr>
    </w:p>
    <w:p w:rsidR="001739DE" w:rsidRDefault="001739DE" w:rsidP="001739DE">
      <w:pPr>
        <w:spacing w:line="312" w:lineRule="auto"/>
        <w:jc w:val="both"/>
        <w:rPr>
          <w:rFonts w:cs="Arial"/>
          <w:sz w:val="20"/>
          <w:szCs w:val="20"/>
          <w:lang w:val="ca-ES"/>
        </w:rPr>
      </w:pPr>
      <w:r w:rsidRPr="00394547">
        <w:rPr>
          <w:rFonts w:cs="Arial"/>
          <w:caps/>
          <w:sz w:val="20"/>
          <w:szCs w:val="20"/>
          <w:lang w:val="ca-ES"/>
        </w:rPr>
        <w:lastRenderedPageBreak/>
        <w:t>Adjudicar</w:t>
      </w:r>
      <w:r w:rsidRPr="00394547">
        <w:rPr>
          <w:rFonts w:cs="Arial"/>
          <w:sz w:val="20"/>
          <w:szCs w:val="20"/>
          <w:lang w:val="ca-ES"/>
        </w:rPr>
        <w:t xml:space="preserve"> el contracte menor </w:t>
      </w:r>
      <w:r w:rsidRPr="00394547">
        <w:rPr>
          <w:rFonts w:cs="Arial"/>
          <w:color w:val="000000"/>
          <w:sz w:val="20"/>
          <w:szCs w:val="20"/>
          <w:lang w:val="ca-ES"/>
        </w:rPr>
        <w:t xml:space="preserve">de </w:t>
      </w:r>
      <w:r w:rsidRPr="00394547">
        <w:rPr>
          <w:rFonts w:cs="Arial"/>
          <w:b/>
          <w:color w:val="000000"/>
          <w:sz w:val="20"/>
          <w:szCs w:val="20"/>
          <w:lang w:val="ca-ES"/>
        </w:rPr>
        <w:t>“</w:t>
      </w:r>
      <w:r w:rsidRPr="00394547">
        <w:rPr>
          <w:rFonts w:cs="Arial"/>
          <w:b/>
          <w:sz w:val="20"/>
          <w:szCs w:val="20"/>
          <w:lang w:val="ca-ES"/>
        </w:rPr>
        <w:t xml:space="preserve">manteniment de camins forestals inclosos dins el Pla municipal de prevenció d’incendis forestals PPI” </w:t>
      </w:r>
      <w:r w:rsidRPr="00394547">
        <w:rPr>
          <w:rFonts w:cs="Arial"/>
          <w:color w:val="000000"/>
          <w:sz w:val="20"/>
          <w:szCs w:val="20"/>
          <w:lang w:val="ca-ES"/>
        </w:rPr>
        <w:t>a l’empresa</w:t>
      </w:r>
      <w:r w:rsidRPr="00394547">
        <w:rPr>
          <w:rFonts w:cs="Arial"/>
          <w:sz w:val="20"/>
          <w:szCs w:val="20"/>
          <w:lang w:val="ca-ES"/>
        </w:rPr>
        <w:t xml:space="preserve">VADOR EXCAVACIONS CONSTRUCCIONS </w:t>
      </w:r>
      <w:r w:rsidRPr="00394547">
        <w:rPr>
          <w:rFonts w:eastAsia="Arial Unicode MS" w:cs="Arial"/>
          <w:color w:val="000000"/>
          <w:sz w:val="20"/>
          <w:szCs w:val="20"/>
          <w:lang w:val="ca-ES"/>
        </w:rPr>
        <w:t>per un import de</w:t>
      </w:r>
      <w:r w:rsidRPr="00394547">
        <w:rPr>
          <w:rFonts w:cs="Arial"/>
          <w:sz w:val="20"/>
          <w:szCs w:val="20"/>
          <w:lang w:val="ca-ES"/>
        </w:rPr>
        <w:t xml:space="preserve">11.265,21 </w:t>
      </w:r>
      <w:r w:rsidRPr="00394547">
        <w:rPr>
          <w:rFonts w:eastAsia="Times New Roman" w:cs="Arial"/>
          <w:i/>
          <w:sz w:val="20"/>
          <w:szCs w:val="20"/>
          <w:lang w:val="ca-ES" w:eastAsia="ca-ES"/>
        </w:rPr>
        <w:t xml:space="preserve">euros més </w:t>
      </w:r>
      <w:r w:rsidRPr="00394547">
        <w:rPr>
          <w:rFonts w:cs="Arial"/>
          <w:sz w:val="20"/>
          <w:szCs w:val="20"/>
          <w:lang w:val="ca-ES"/>
        </w:rPr>
        <w:t>2.365’69</w:t>
      </w:r>
      <w:r w:rsidRPr="00394547">
        <w:rPr>
          <w:rFonts w:eastAsia="Times New Roman" w:cs="Arial"/>
          <w:i/>
          <w:sz w:val="20"/>
          <w:szCs w:val="20"/>
          <w:lang w:val="ca-ES" w:eastAsia="ca-ES"/>
        </w:rPr>
        <w:t xml:space="preserve">euros en concepte d’IVA. Total: </w:t>
      </w:r>
      <w:r w:rsidRPr="00394547">
        <w:rPr>
          <w:rFonts w:cs="Arial"/>
          <w:sz w:val="20"/>
          <w:szCs w:val="20"/>
          <w:lang w:val="ca-ES"/>
        </w:rPr>
        <w:t>13.630’90</w:t>
      </w:r>
      <w:r w:rsidRPr="00394547">
        <w:rPr>
          <w:rFonts w:eastAsia="Times New Roman" w:cs="Arial"/>
          <w:i/>
          <w:sz w:val="20"/>
          <w:szCs w:val="20"/>
          <w:lang w:val="ca-ES" w:eastAsia="ca-ES"/>
        </w:rPr>
        <w:t>euros</w:t>
      </w:r>
      <w:r w:rsidRPr="00394547">
        <w:rPr>
          <w:rFonts w:cs="Arial"/>
          <w:sz w:val="20"/>
          <w:szCs w:val="20"/>
          <w:lang w:val="ca-ES"/>
        </w:rPr>
        <w:t>. Indicar que aquesta adjudicació inclou unes millores, ja incloses amb el preu, amb un valor de 2.665,46. El termini per a l’executar l’obra és de sis setmanes</w:t>
      </w:r>
      <w:r>
        <w:rPr>
          <w:rFonts w:cs="Arial"/>
          <w:sz w:val="20"/>
          <w:szCs w:val="20"/>
          <w:lang w:val="ca-ES"/>
        </w:rPr>
        <w:t>.</w:t>
      </w:r>
    </w:p>
    <w:p w:rsidR="001739DE" w:rsidRDefault="001739DE" w:rsidP="001739DE">
      <w:pPr>
        <w:spacing w:line="312" w:lineRule="auto"/>
        <w:jc w:val="both"/>
        <w:rPr>
          <w:rFonts w:cs="Arial"/>
          <w:sz w:val="20"/>
          <w:szCs w:val="20"/>
          <w:lang w:val="ca-ES"/>
        </w:rPr>
      </w:pPr>
    </w:p>
    <w:p w:rsidR="001739DE" w:rsidRDefault="001739DE" w:rsidP="001739DE">
      <w:pPr>
        <w:pStyle w:val="Default"/>
        <w:spacing w:line="312" w:lineRule="auto"/>
        <w:jc w:val="both"/>
        <w:rPr>
          <w:caps/>
          <w:sz w:val="20"/>
          <w:szCs w:val="20"/>
          <w:u w:val="single"/>
        </w:rPr>
      </w:pPr>
      <w:r w:rsidRPr="00F23977">
        <w:rPr>
          <w:rFonts w:eastAsia="Times New Roman"/>
          <w:caps/>
          <w:sz w:val="20"/>
          <w:szCs w:val="20"/>
          <w:u w:val="single"/>
          <w:lang w:eastAsia="es-ES_tradnl"/>
        </w:rPr>
        <w:t xml:space="preserve">8.-  </w:t>
      </w:r>
      <w:r w:rsidRPr="00F23977">
        <w:rPr>
          <w:caps/>
          <w:sz w:val="20"/>
          <w:szCs w:val="20"/>
          <w:u w:val="single"/>
        </w:rPr>
        <w:t>ACORD DE Nomenament DE LA direcció d´obres DEL PROJECTE D'INSTAL·LACIÓ D'UN DECANTADOR A L'ESTACIÓ DE TRACTAMENT D'AIGUA POTABLE (EATP) DE SANT QUIRZE SAFAJA (X2019000009)</w:t>
      </w:r>
    </w:p>
    <w:p w:rsidR="001739DE" w:rsidRDefault="001739DE" w:rsidP="001739DE">
      <w:pPr>
        <w:spacing w:line="312" w:lineRule="auto"/>
        <w:jc w:val="both"/>
        <w:rPr>
          <w:lang w:val="ca-ES" w:eastAsia="ca-ES"/>
        </w:rPr>
      </w:pPr>
    </w:p>
    <w:p w:rsidR="001739DE" w:rsidRPr="004916FF" w:rsidRDefault="001739DE" w:rsidP="001739DE">
      <w:pPr>
        <w:spacing w:line="312" w:lineRule="auto"/>
        <w:jc w:val="both"/>
        <w:rPr>
          <w:rFonts w:cs="Arial"/>
          <w:color w:val="000000"/>
          <w:sz w:val="20"/>
          <w:szCs w:val="20"/>
          <w:lang w:val="ca-ES"/>
        </w:rPr>
      </w:pPr>
      <w:r w:rsidRPr="004916FF">
        <w:rPr>
          <w:rFonts w:cs="Arial"/>
          <w:bCs/>
          <w:sz w:val="20"/>
          <w:szCs w:val="20"/>
          <w:lang w:val="ca-ES"/>
        </w:rPr>
        <w:t xml:space="preserve">NOMENAR al </w:t>
      </w:r>
      <w:r w:rsidRPr="004916FF">
        <w:rPr>
          <w:rFonts w:cs="Arial"/>
          <w:bCs/>
          <w:caps/>
          <w:sz w:val="20"/>
          <w:szCs w:val="20"/>
          <w:lang w:val="ca-ES"/>
        </w:rPr>
        <w:t>S</w:t>
      </w:r>
      <w:r w:rsidRPr="004916FF">
        <w:rPr>
          <w:rFonts w:cs="Arial"/>
          <w:bCs/>
          <w:sz w:val="20"/>
          <w:szCs w:val="20"/>
          <w:lang w:val="ca-ES"/>
        </w:rPr>
        <w:t>r</w:t>
      </w:r>
      <w:r w:rsidRPr="004916FF">
        <w:rPr>
          <w:rFonts w:cs="Arial"/>
          <w:bCs/>
          <w:caps/>
          <w:sz w:val="20"/>
          <w:szCs w:val="20"/>
          <w:lang w:val="ca-ES"/>
        </w:rPr>
        <w:t>. Oriol Passarell i Rovira</w:t>
      </w:r>
      <w:r w:rsidRPr="004916FF">
        <w:rPr>
          <w:rFonts w:cs="Arial"/>
          <w:bCs/>
          <w:sz w:val="20"/>
          <w:szCs w:val="20"/>
          <w:lang w:val="ca-ES"/>
        </w:rPr>
        <w:t xml:space="preserve">, enginyer municipal, com a tècnic director de les obres </w:t>
      </w:r>
      <w:r w:rsidRPr="004916FF">
        <w:rPr>
          <w:rFonts w:cs="Arial"/>
          <w:sz w:val="20"/>
          <w:szCs w:val="20"/>
          <w:lang w:val="ca-ES"/>
        </w:rPr>
        <w:t>del projecte</w:t>
      </w:r>
      <w:r w:rsidRPr="004916FF">
        <w:rPr>
          <w:rFonts w:cs="Arial"/>
          <w:color w:val="000000"/>
          <w:sz w:val="20"/>
          <w:szCs w:val="20"/>
          <w:lang w:val="ca-ES"/>
        </w:rPr>
        <w:t xml:space="preserve"> “d'INSTAL·LACIÓ D'UN DECANTADOR A L'ESTACIÓ DE TRACTAMENT D'AIGUA POTABLE (EATP) DE SANT QUIRZE SAFAJA”</w:t>
      </w:r>
      <w:r w:rsidRPr="004916FF">
        <w:rPr>
          <w:rFonts w:cs="Arial"/>
          <w:sz w:val="20"/>
          <w:szCs w:val="20"/>
          <w:lang w:val="ca-ES"/>
        </w:rPr>
        <w:t xml:space="preserve">, </w:t>
      </w:r>
      <w:r w:rsidRPr="004916FF">
        <w:rPr>
          <w:rFonts w:cs="Arial"/>
          <w:bCs/>
          <w:sz w:val="20"/>
          <w:szCs w:val="20"/>
          <w:lang w:val="ca-ES"/>
        </w:rPr>
        <w:t>així com coordinador de seguretat en fase d’execució de l’obra d’acord amb el pressupost presentat.</w:t>
      </w:r>
    </w:p>
    <w:p w:rsidR="001739DE" w:rsidRDefault="001739DE" w:rsidP="001739DE">
      <w:pPr>
        <w:spacing w:line="312" w:lineRule="auto"/>
        <w:jc w:val="both"/>
        <w:rPr>
          <w:lang w:val="ca-ES" w:eastAsia="ca-ES"/>
        </w:rPr>
      </w:pPr>
    </w:p>
    <w:p w:rsidR="001739DE" w:rsidRDefault="001739DE" w:rsidP="001739DE">
      <w:pPr>
        <w:spacing w:line="312" w:lineRule="auto"/>
        <w:jc w:val="both"/>
        <w:rPr>
          <w:rFonts w:cs="Arial"/>
          <w:noProof/>
          <w:sz w:val="20"/>
          <w:szCs w:val="20"/>
          <w:u w:val="single"/>
          <w:lang w:val="es-ES_tradnl"/>
        </w:rPr>
      </w:pPr>
      <w:r w:rsidRPr="00F23977">
        <w:rPr>
          <w:rFonts w:cs="Arial"/>
          <w:sz w:val="20"/>
          <w:szCs w:val="20"/>
          <w:u w:val="single"/>
          <w:lang w:val="ca-ES"/>
        </w:rPr>
        <w:t xml:space="preserve">9,-  </w:t>
      </w:r>
      <w:r w:rsidRPr="00F23977">
        <w:rPr>
          <w:rFonts w:cs="Arial"/>
          <w:noProof/>
          <w:sz w:val="20"/>
          <w:szCs w:val="20"/>
          <w:u w:val="single"/>
          <w:lang w:val="es-ES_tradnl"/>
        </w:rPr>
        <w:t>ACORD D’APROVACIÓ DE LES QUOTES DE COFINANÇAMENT AMB EL CONSORCI PER A LA PROMOCIÓ DELS MUNICIPIS DEL MOIANÈS CORRESPONENT A L’ANY 2020 (X2020000162)</w:t>
      </w:r>
    </w:p>
    <w:p w:rsidR="001739DE" w:rsidRDefault="001739DE" w:rsidP="001739DE">
      <w:pPr>
        <w:spacing w:line="312" w:lineRule="auto"/>
        <w:jc w:val="both"/>
        <w:rPr>
          <w:rFonts w:cs="Arial"/>
          <w:sz w:val="20"/>
          <w:szCs w:val="20"/>
          <w:lang w:val="ca-ES"/>
        </w:rPr>
      </w:pPr>
      <w:r w:rsidRPr="00374793">
        <w:rPr>
          <w:rFonts w:cs="Arial"/>
          <w:caps/>
          <w:sz w:val="20"/>
          <w:szCs w:val="20"/>
          <w:lang w:val="ca-ES"/>
        </w:rPr>
        <w:t>Aprovar</w:t>
      </w:r>
      <w:r w:rsidRPr="00374793">
        <w:rPr>
          <w:rFonts w:cs="Arial"/>
          <w:sz w:val="20"/>
          <w:szCs w:val="20"/>
          <w:lang w:val="ca-ES"/>
        </w:rPr>
        <w:t xml:space="preserve"> la quota del Consorci per la Promoció dels municipis del Moianès per a l’any 2020 amb un import de 1.619,80 euros i autoritzar-ne el pagament.</w:t>
      </w:r>
    </w:p>
    <w:p w:rsidR="001739DE" w:rsidRDefault="001739DE" w:rsidP="001739DE">
      <w:pPr>
        <w:spacing w:line="312" w:lineRule="auto"/>
        <w:jc w:val="both"/>
        <w:rPr>
          <w:rFonts w:cs="Arial"/>
          <w:sz w:val="20"/>
          <w:szCs w:val="20"/>
          <w:lang w:val="ca-ES"/>
        </w:rPr>
      </w:pPr>
    </w:p>
    <w:p w:rsidR="001739DE" w:rsidRPr="00F23977" w:rsidRDefault="001739DE" w:rsidP="001739DE">
      <w:pPr>
        <w:pStyle w:val="Pargrafdellista"/>
        <w:spacing w:line="312" w:lineRule="auto"/>
        <w:ind w:left="0"/>
        <w:jc w:val="both"/>
        <w:rPr>
          <w:rFonts w:ascii="Arial" w:hAnsi="Arial" w:cs="Arial"/>
          <w:noProof w:val="0"/>
          <w:sz w:val="20"/>
          <w:szCs w:val="20"/>
          <w:u w:val="single"/>
          <w:lang w:val="ca-ES"/>
        </w:rPr>
      </w:pPr>
      <w:r w:rsidRPr="00F23977">
        <w:rPr>
          <w:rFonts w:ascii="Arial" w:hAnsi="Arial" w:cs="Arial"/>
          <w:noProof w:val="0"/>
          <w:sz w:val="20"/>
          <w:szCs w:val="20"/>
          <w:u w:val="single"/>
          <w:lang w:val="ca-ES"/>
        </w:rPr>
        <w:t>11.- MOCIO AGÈNCIA PATRIMONI NATURAL (X2020000213)</w:t>
      </w:r>
    </w:p>
    <w:p w:rsidR="001739DE" w:rsidRDefault="001739DE" w:rsidP="001739DE">
      <w:pPr>
        <w:autoSpaceDE w:val="0"/>
        <w:autoSpaceDN w:val="0"/>
        <w:adjustRightInd w:val="0"/>
        <w:spacing w:line="312" w:lineRule="auto"/>
        <w:jc w:val="both"/>
        <w:rPr>
          <w:rFonts w:cs="Arial"/>
          <w:bCs/>
          <w:sz w:val="20"/>
          <w:szCs w:val="20"/>
          <w:lang w:val="ca-ES"/>
        </w:rPr>
      </w:pPr>
      <w:r w:rsidRPr="004916FF">
        <w:rPr>
          <w:rFonts w:cs="Arial"/>
          <w:bCs/>
          <w:sz w:val="20"/>
          <w:szCs w:val="20"/>
          <w:lang w:val="ca-ES"/>
        </w:rPr>
        <w:t>.</w:t>
      </w:r>
    </w:p>
    <w:p w:rsidR="001739DE" w:rsidRPr="001739DE" w:rsidRDefault="001739DE" w:rsidP="001739DE">
      <w:pPr>
        <w:autoSpaceDE w:val="0"/>
        <w:autoSpaceDN w:val="0"/>
        <w:adjustRightInd w:val="0"/>
        <w:spacing w:line="312" w:lineRule="auto"/>
        <w:jc w:val="both"/>
        <w:rPr>
          <w:rFonts w:cs="Arial"/>
          <w:bCs/>
          <w:sz w:val="20"/>
          <w:szCs w:val="20"/>
          <w:lang w:val="ca-ES"/>
        </w:rPr>
      </w:pPr>
      <w:r w:rsidRPr="004916FF">
        <w:rPr>
          <w:rFonts w:cs="Arial"/>
          <w:bCs/>
          <w:caps/>
          <w:sz w:val="20"/>
          <w:szCs w:val="20"/>
          <w:lang w:val="ca-ES"/>
        </w:rPr>
        <w:t>Aprovar</w:t>
      </w:r>
      <w:r w:rsidRPr="004916FF">
        <w:rPr>
          <w:rFonts w:cs="Arial"/>
          <w:bCs/>
          <w:sz w:val="20"/>
          <w:szCs w:val="20"/>
          <w:lang w:val="ca-ES"/>
        </w:rPr>
        <w:t xml:space="preserve"> la moció presentada pel grup de Junts per SQS que tot seguit es transcriu:</w:t>
      </w:r>
    </w:p>
    <w:p w:rsidR="001739DE" w:rsidRPr="004916FF" w:rsidRDefault="001739DE" w:rsidP="001739DE">
      <w:pPr>
        <w:autoSpaceDE w:val="0"/>
        <w:autoSpaceDN w:val="0"/>
        <w:adjustRightInd w:val="0"/>
        <w:spacing w:line="312" w:lineRule="auto"/>
        <w:ind w:left="708"/>
        <w:jc w:val="both"/>
        <w:rPr>
          <w:rFonts w:cs="Arial"/>
          <w:sz w:val="20"/>
          <w:szCs w:val="20"/>
          <w:lang w:val="ca-ES"/>
        </w:rPr>
      </w:pPr>
      <w:r w:rsidRPr="004916FF">
        <w:rPr>
          <w:rFonts w:cs="Arial"/>
          <w:b/>
          <w:sz w:val="20"/>
          <w:szCs w:val="20"/>
          <w:lang w:val="ca-ES"/>
        </w:rPr>
        <w:t>1r.</w:t>
      </w:r>
      <w:r w:rsidRPr="004916FF">
        <w:rPr>
          <w:rFonts w:cs="Arial"/>
          <w:sz w:val="20"/>
          <w:szCs w:val="20"/>
          <w:lang w:val="ca-ES"/>
        </w:rPr>
        <w:t xml:space="preserve"> Que s’ajorni l’aprovació d’aquesta Proposició de Llei de creació de l’Agència de   Patrimoni Natural fins que no sigui consensuada amb els ens locals i amb els col·lectius afectats.</w:t>
      </w:r>
    </w:p>
    <w:p w:rsidR="001739DE" w:rsidRPr="004916FF" w:rsidRDefault="001739DE" w:rsidP="001739DE">
      <w:pPr>
        <w:autoSpaceDE w:val="0"/>
        <w:autoSpaceDN w:val="0"/>
        <w:adjustRightInd w:val="0"/>
        <w:spacing w:line="312" w:lineRule="auto"/>
        <w:ind w:left="708"/>
        <w:jc w:val="both"/>
        <w:rPr>
          <w:rFonts w:cs="Arial"/>
          <w:sz w:val="20"/>
          <w:szCs w:val="20"/>
          <w:lang w:val="ca-ES"/>
        </w:rPr>
      </w:pPr>
      <w:r w:rsidRPr="004916FF">
        <w:rPr>
          <w:rFonts w:cs="Arial"/>
          <w:b/>
          <w:bCs/>
          <w:sz w:val="20"/>
          <w:szCs w:val="20"/>
          <w:lang w:val="ca-ES"/>
        </w:rPr>
        <w:t>2n</w:t>
      </w:r>
      <w:r w:rsidRPr="004916FF">
        <w:rPr>
          <w:rFonts w:cs="Arial"/>
          <w:sz w:val="20"/>
          <w:szCs w:val="20"/>
          <w:lang w:val="ca-ES"/>
        </w:rPr>
        <w:t>. Que cal donar a conèixer i valorar les repercussions de la llei en els diferents sectors i institucions territorials.</w:t>
      </w:r>
    </w:p>
    <w:p w:rsidR="001739DE" w:rsidRPr="004916FF" w:rsidRDefault="001739DE" w:rsidP="001739DE">
      <w:pPr>
        <w:autoSpaceDE w:val="0"/>
        <w:autoSpaceDN w:val="0"/>
        <w:adjustRightInd w:val="0"/>
        <w:spacing w:line="312" w:lineRule="auto"/>
        <w:ind w:left="708"/>
        <w:jc w:val="both"/>
        <w:rPr>
          <w:rFonts w:cs="Arial"/>
          <w:sz w:val="20"/>
          <w:szCs w:val="20"/>
          <w:lang w:val="ca-ES"/>
        </w:rPr>
      </w:pPr>
      <w:r w:rsidRPr="004916FF">
        <w:rPr>
          <w:rFonts w:cs="Arial"/>
          <w:b/>
          <w:bCs/>
          <w:sz w:val="20"/>
          <w:szCs w:val="20"/>
          <w:lang w:val="ca-ES"/>
        </w:rPr>
        <w:t>3r</w:t>
      </w:r>
      <w:r w:rsidRPr="004916FF">
        <w:rPr>
          <w:rFonts w:cs="Arial"/>
          <w:sz w:val="20"/>
          <w:szCs w:val="20"/>
          <w:lang w:val="ca-ES"/>
        </w:rPr>
        <w:t>. Que l’elaboració de qualsevol tipus de legislació d’àmbit territorial ha de comptar necessàriament, i des del seu inici, amb la participació i consens dels representants del territori: municipis, propietaris forestals públics i privats, silvicultors, sectors agrícola i ramader, entitats i sindicats.</w:t>
      </w:r>
    </w:p>
    <w:p w:rsidR="001739DE" w:rsidRPr="004916FF" w:rsidRDefault="001739DE" w:rsidP="001739DE">
      <w:pPr>
        <w:autoSpaceDE w:val="0"/>
        <w:autoSpaceDN w:val="0"/>
        <w:adjustRightInd w:val="0"/>
        <w:spacing w:line="312" w:lineRule="auto"/>
        <w:ind w:left="708"/>
        <w:jc w:val="both"/>
        <w:rPr>
          <w:rFonts w:cs="Arial"/>
          <w:sz w:val="20"/>
          <w:szCs w:val="20"/>
          <w:lang w:val="ca-ES"/>
        </w:rPr>
      </w:pPr>
      <w:r w:rsidRPr="004916FF">
        <w:rPr>
          <w:rFonts w:cs="Arial"/>
          <w:b/>
          <w:bCs/>
          <w:sz w:val="20"/>
          <w:szCs w:val="20"/>
          <w:lang w:val="ca-ES"/>
        </w:rPr>
        <w:t>4rt</w:t>
      </w:r>
      <w:r w:rsidRPr="004916FF">
        <w:rPr>
          <w:rFonts w:cs="Arial"/>
          <w:sz w:val="20"/>
          <w:szCs w:val="20"/>
          <w:lang w:val="ca-ES"/>
        </w:rPr>
        <w:t>. Que es garanteixi una representativitat adequada del món local en els òrgans de la futura Agència de Patrimoni Natural.</w:t>
      </w:r>
    </w:p>
    <w:p w:rsidR="001739DE" w:rsidRDefault="001739DE" w:rsidP="001739DE">
      <w:pPr>
        <w:autoSpaceDE w:val="0"/>
        <w:autoSpaceDN w:val="0"/>
        <w:adjustRightInd w:val="0"/>
        <w:spacing w:line="312" w:lineRule="auto"/>
        <w:ind w:left="708"/>
        <w:jc w:val="both"/>
        <w:rPr>
          <w:rFonts w:cs="Arial"/>
          <w:sz w:val="20"/>
          <w:szCs w:val="20"/>
          <w:lang w:val="ca-ES"/>
        </w:rPr>
      </w:pPr>
      <w:r w:rsidRPr="004916FF">
        <w:rPr>
          <w:rFonts w:cs="Arial"/>
          <w:b/>
          <w:bCs/>
          <w:sz w:val="20"/>
          <w:szCs w:val="20"/>
          <w:lang w:val="ca-ES"/>
        </w:rPr>
        <w:lastRenderedPageBreak/>
        <w:t>5è</w:t>
      </w:r>
      <w:r w:rsidRPr="004916FF">
        <w:rPr>
          <w:rFonts w:cs="Arial"/>
          <w:sz w:val="20"/>
          <w:szCs w:val="20"/>
          <w:lang w:val="ca-ES"/>
        </w:rPr>
        <w:t>. Que aquest acord es faci arribar a : President del Govern de la Generalitat, President del Parlament de Catalunya, Presidents dels grups parlamentaris, a les entitats municipalistes ( ACM, FMC, AMI), Delegació de Govern de la Catalunya Central i als Ajuntaments del Moianès.</w:t>
      </w:r>
    </w:p>
    <w:p w:rsidR="001739DE" w:rsidRDefault="001739DE" w:rsidP="001739DE">
      <w:pPr>
        <w:spacing w:after="0" w:line="312" w:lineRule="auto"/>
        <w:jc w:val="both"/>
        <w:rPr>
          <w:rFonts w:eastAsia="Times New Roman" w:cs="Arial"/>
          <w:sz w:val="20"/>
          <w:szCs w:val="20"/>
          <w:lang w:val="ca-ES" w:eastAsia="es-ES"/>
        </w:rPr>
      </w:pPr>
    </w:p>
    <w:p w:rsidR="001739DE" w:rsidRPr="00104F31" w:rsidRDefault="001739DE" w:rsidP="001739DE">
      <w:pPr>
        <w:spacing w:after="0" w:line="312" w:lineRule="auto"/>
        <w:jc w:val="both"/>
        <w:rPr>
          <w:rFonts w:eastAsia="Times New Roman" w:cs="Arial"/>
          <w:sz w:val="20"/>
          <w:szCs w:val="20"/>
          <w:lang w:val="ca-ES" w:eastAsia="es-ES"/>
        </w:rPr>
      </w:pPr>
      <w:r w:rsidRPr="00AA5B00">
        <w:rPr>
          <w:rFonts w:eastAsia="Times New Roman" w:cs="Arial"/>
          <w:sz w:val="20"/>
          <w:szCs w:val="20"/>
          <w:lang w:val="ca-ES" w:eastAsia="es-ES"/>
        </w:rPr>
        <w:t xml:space="preserve">I no havent-hi més assumptes a tractar, la Sra. Presidenta dóna per acabada la sessió essent les </w:t>
      </w:r>
      <w:r w:rsidRPr="00AA5B00">
        <w:rPr>
          <w:rFonts w:cs="Arial"/>
          <w:sz w:val="20"/>
          <w:szCs w:val="20"/>
          <w:lang w:val="ca-ES"/>
        </w:rPr>
        <w:t xml:space="preserve">catorze hores i </w:t>
      </w:r>
      <w:r>
        <w:rPr>
          <w:rFonts w:cs="Arial"/>
          <w:sz w:val="20"/>
          <w:szCs w:val="20"/>
          <w:lang w:val="ca-ES"/>
        </w:rPr>
        <w:t>cinquanta</w:t>
      </w:r>
      <w:r w:rsidRPr="00AA5B00">
        <w:rPr>
          <w:rFonts w:cs="Arial"/>
          <w:sz w:val="20"/>
          <w:szCs w:val="20"/>
          <w:lang w:val="ca-ES"/>
        </w:rPr>
        <w:t xml:space="preserve"> minuts </w:t>
      </w:r>
      <w:r w:rsidRPr="00AA5B00">
        <w:rPr>
          <w:rFonts w:eastAsia="Times New Roman" w:cs="Arial"/>
          <w:sz w:val="20"/>
          <w:szCs w:val="20"/>
          <w:lang w:val="ca-ES" w:eastAsia="es-ES"/>
        </w:rPr>
        <w:t>del contingut i incidències de la qual jo, el Secretari, en dono fe.</w:t>
      </w:r>
    </w:p>
    <w:p w:rsidR="001739DE" w:rsidRPr="004916FF" w:rsidRDefault="001739DE" w:rsidP="001739DE">
      <w:pPr>
        <w:autoSpaceDE w:val="0"/>
        <w:autoSpaceDN w:val="0"/>
        <w:adjustRightInd w:val="0"/>
        <w:spacing w:line="312" w:lineRule="auto"/>
        <w:jc w:val="both"/>
        <w:rPr>
          <w:rFonts w:cs="Arial"/>
          <w:sz w:val="20"/>
          <w:szCs w:val="20"/>
          <w:lang w:val="ca-ES"/>
        </w:rPr>
      </w:pPr>
    </w:p>
    <w:p w:rsidR="001739DE" w:rsidRDefault="001739DE" w:rsidP="001739DE">
      <w:pPr>
        <w:spacing w:line="312" w:lineRule="auto"/>
        <w:jc w:val="both"/>
        <w:rPr>
          <w:lang w:val="ca-ES" w:eastAsia="ca-ES"/>
        </w:rPr>
      </w:pPr>
    </w:p>
    <w:p w:rsidR="001739DE" w:rsidRPr="00743007" w:rsidRDefault="001739DE" w:rsidP="001739DE">
      <w:pPr>
        <w:spacing w:line="312" w:lineRule="auto"/>
        <w:jc w:val="both"/>
        <w:rPr>
          <w:lang w:val="ca-ES" w:eastAsia="ca-ES"/>
        </w:rPr>
      </w:pPr>
    </w:p>
    <w:sectPr w:rsidR="001739DE" w:rsidRPr="00743007"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6D6" w:rsidRDefault="00CF26D6" w:rsidP="00A65983">
      <w:pPr>
        <w:spacing w:after="0" w:line="240" w:lineRule="auto"/>
      </w:pPr>
      <w:r>
        <w:separator/>
      </w:r>
    </w:p>
  </w:endnote>
  <w:endnote w:type="continuationSeparator" w:id="1">
    <w:p w:rsidR="00CF26D6" w:rsidRDefault="00CF26D6"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6D6" w:rsidRDefault="00CF26D6" w:rsidP="00A65983">
      <w:pPr>
        <w:spacing w:after="0" w:line="240" w:lineRule="auto"/>
      </w:pPr>
      <w:r>
        <w:separator/>
      </w:r>
    </w:p>
  </w:footnote>
  <w:footnote w:type="continuationSeparator" w:id="1">
    <w:p w:rsidR="00CF26D6" w:rsidRDefault="00CF26D6"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6D9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49533A01"/>
    <w:multiLevelType w:val="hybridMultilevel"/>
    <w:tmpl w:val="F73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DA754F0"/>
    <w:multiLevelType w:val="hybridMultilevel"/>
    <w:tmpl w:val="A972E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3"/>
  </w:num>
  <w:num w:numId="8">
    <w:abstractNumId w:val="10"/>
  </w:num>
  <w:num w:numId="9">
    <w:abstractNumId w:val="0"/>
  </w:num>
  <w:num w:numId="10">
    <w:abstractNumId w:val="11"/>
  </w:num>
  <w:num w:numId="11">
    <w:abstractNumId w:val="8"/>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47229B"/>
    <w:rsid w:val="000026A7"/>
    <w:rsid w:val="000333D5"/>
    <w:rsid w:val="0004679C"/>
    <w:rsid w:val="000821F8"/>
    <w:rsid w:val="00084DB6"/>
    <w:rsid w:val="00114528"/>
    <w:rsid w:val="001149EE"/>
    <w:rsid w:val="00163F0D"/>
    <w:rsid w:val="00173289"/>
    <w:rsid w:val="001739DE"/>
    <w:rsid w:val="001911B4"/>
    <w:rsid w:val="00192F07"/>
    <w:rsid w:val="001E2D9E"/>
    <w:rsid w:val="001F003D"/>
    <w:rsid w:val="001F59BC"/>
    <w:rsid w:val="0025453D"/>
    <w:rsid w:val="002F7AAA"/>
    <w:rsid w:val="0031307F"/>
    <w:rsid w:val="00326120"/>
    <w:rsid w:val="003F2216"/>
    <w:rsid w:val="00411374"/>
    <w:rsid w:val="004273D4"/>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6D9B"/>
    <w:rsid w:val="007D7030"/>
    <w:rsid w:val="00817D2C"/>
    <w:rsid w:val="00824812"/>
    <w:rsid w:val="00860859"/>
    <w:rsid w:val="008A7DAA"/>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36FFB"/>
    <w:rsid w:val="00C55040"/>
    <w:rsid w:val="00C660F5"/>
    <w:rsid w:val="00C7531D"/>
    <w:rsid w:val="00C9759D"/>
    <w:rsid w:val="00CB0498"/>
    <w:rsid w:val="00CD13F4"/>
    <w:rsid w:val="00CF26D6"/>
    <w:rsid w:val="00D940B5"/>
    <w:rsid w:val="00E155AF"/>
    <w:rsid w:val="00E213A3"/>
    <w:rsid w:val="00E22B27"/>
    <w:rsid w:val="00E97F36"/>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1220</Words>
  <Characters>6712</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42</cp:revision>
  <dcterms:created xsi:type="dcterms:W3CDTF">2018-04-11T12:19:00Z</dcterms:created>
  <dcterms:modified xsi:type="dcterms:W3CDTF">2021-05-06T21:36:00Z</dcterms:modified>
</cp:coreProperties>
</file>