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B" w:rsidRDefault="008F0F5B" w:rsidP="008F0F5B">
      <w:pPr>
        <w:pStyle w:val="Senseespaiat"/>
        <w:jc w:val="center"/>
        <w:rPr>
          <w:b/>
          <w:lang w:val="ca-ES" w:eastAsia="es-ES"/>
        </w:rPr>
      </w:pPr>
    </w:p>
    <w:p w:rsidR="007967C5" w:rsidRPr="008F0F5B" w:rsidRDefault="007967C5" w:rsidP="008F0F5B">
      <w:pPr>
        <w:pStyle w:val="Senseespaiat"/>
        <w:jc w:val="center"/>
        <w:rPr>
          <w:b/>
          <w:lang w:val="ca-ES" w:eastAsia="es-ES"/>
        </w:rPr>
      </w:pPr>
      <w:r w:rsidRPr="008F0F5B">
        <w:rPr>
          <w:b/>
          <w:lang w:val="ca-ES" w:eastAsia="es-ES"/>
        </w:rPr>
        <w:t>ÀREA DE SECRETARIA</w:t>
      </w: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Default="008F0F5B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EXTRAORDINARIA DE </w:t>
      </w:r>
      <w:r w:rsidR="00245FE1">
        <w:rPr>
          <w:rFonts w:eastAsia="Times New Roman" w:cs="Arial"/>
          <w:b/>
          <w:sz w:val="20"/>
          <w:szCs w:val="20"/>
          <w:lang w:val="ca-ES" w:eastAsia="es-ES"/>
        </w:rPr>
        <w:t>2 DE DESEMBRE</w:t>
      </w:r>
      <w:r>
        <w:rPr>
          <w:rFonts w:eastAsia="Calibri" w:cs="Arial"/>
          <w:b/>
          <w:sz w:val="20"/>
          <w:szCs w:val="20"/>
          <w:lang w:val="ca-ES"/>
        </w:rPr>
        <w:t xml:space="preserve"> DE 2019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12606E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12606E">
        <w:rPr>
          <w:rFonts w:cs="Arial"/>
          <w:sz w:val="20"/>
          <w:szCs w:val="20"/>
          <w:lang w:val="ca-ES"/>
        </w:rPr>
        <w:t>dos de desembre de dos mil dinou.</w:t>
      </w: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12606E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</w:t>
      </w:r>
      <w:proofErr w:type="spellStart"/>
      <w:r w:rsidRPr="0012606E">
        <w:rPr>
          <w:rFonts w:eastAsia="Times New Roman" w:cs="Arial"/>
          <w:sz w:val="20"/>
          <w:szCs w:val="20"/>
          <w:lang w:val="ca-ES" w:eastAsia="es-ES"/>
        </w:rPr>
        <w:t>Passarell</w:t>
      </w:r>
      <w:proofErr w:type="spellEnd"/>
      <w:r w:rsidRPr="0012606E">
        <w:rPr>
          <w:rFonts w:eastAsia="Times New Roman" w:cs="Arial"/>
          <w:sz w:val="20"/>
          <w:szCs w:val="20"/>
          <w:lang w:val="ca-ES" w:eastAsia="es-ES"/>
        </w:rPr>
        <w:t xml:space="preserve">, els regidors Srs. Lluís Piella Vila i Sr. Aitor Guiteras i Soldevila, per a celebrar la sessió convocada per aquest dia i hora. </w:t>
      </w: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12606E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12606E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 w:rsidRPr="0012606E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12606E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delegades.</w:t>
      </w: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12606E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12606E">
        <w:rPr>
          <w:rFonts w:cs="Arial"/>
          <w:sz w:val="20"/>
          <w:szCs w:val="20"/>
          <w:lang w:val="ca-ES"/>
        </w:rPr>
        <w:t xml:space="preserve"> tretze hores i quaranta-tres minuts</w:t>
      </w:r>
      <w:r w:rsidRPr="0012606E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12606E">
        <w:rPr>
          <w:rFonts w:eastAsia="Times New Roman" w:cs="Arial"/>
          <w:sz w:val="20"/>
          <w:szCs w:val="20"/>
          <w:u w:val="single"/>
          <w:lang w:val="ca-ES" w:eastAsia="es-ES"/>
        </w:rPr>
        <w:t>1.- APROVACIÓ SI S’ESCAU DE L’ESBORRANY DE L’ACTA DE LA SESSIÓ DE 18 DE NOVEMBRE DE 2019</w:t>
      </w: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45FE1" w:rsidRPr="0012606E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12606E">
        <w:rPr>
          <w:rFonts w:eastAsia="Times New Roman" w:cs="Arial"/>
          <w:sz w:val="20"/>
          <w:szCs w:val="20"/>
          <w:lang w:val="ca-ES" w:eastAsia="es-ES"/>
        </w:rPr>
        <w:t>L’acta de la sessió de 18 de novembre de 2019 és aprovada per unanimitat acordant-se la seva transcripció íntegra al llibre oficial en format digital.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641866" w:rsidRDefault="00641866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</w:p>
    <w:p w:rsidR="005A022E" w:rsidRDefault="005A022E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>
        <w:rPr>
          <w:rFonts w:eastAsia="Times New Roman" w:cs="Arial"/>
          <w:b/>
          <w:noProof/>
          <w:sz w:val="20"/>
          <w:szCs w:val="20"/>
          <w:lang w:val="ca-ES" w:eastAsia="es-ES"/>
        </w:rPr>
        <w:t>PRÈVIA DELIBERACIÓ SÓN ADOPTATS ELS SEGÜENTS ACORDS: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166311" w:rsidRDefault="00245FE1" w:rsidP="00245FE1">
      <w:pPr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166311">
        <w:rPr>
          <w:rFonts w:eastAsia="Times New Roman" w:cs="Arial"/>
          <w:sz w:val="20"/>
          <w:szCs w:val="20"/>
          <w:u w:val="single"/>
          <w:lang w:val="ca-ES" w:eastAsia="es-ES"/>
        </w:rPr>
        <w:t>2.- ACORD D’APROVACIÓ FACTURES 2019 (X2019000327)</w:t>
      </w:r>
    </w:p>
    <w:p w:rsidR="00245FE1" w:rsidRPr="00245FE1" w:rsidRDefault="00245FE1" w:rsidP="00245FE1">
      <w:pPr>
        <w:pStyle w:val="Pargrafdellista"/>
        <w:numPr>
          <w:ilvl w:val="0"/>
          <w:numId w:val="9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66311">
        <w:rPr>
          <w:rFonts w:ascii="Arial" w:hAnsi="Arial" w:cs="Arial"/>
          <w:sz w:val="20"/>
          <w:szCs w:val="20"/>
          <w:lang w:val="ca-ES"/>
        </w:rPr>
        <w:t>Relació de factures número F/2019/50 per import de 3.039,34 euros</w:t>
      </w:r>
    </w:p>
    <w:p w:rsidR="00245FE1" w:rsidRPr="00245FE1" w:rsidRDefault="00245FE1" w:rsidP="00245FE1">
      <w:pPr>
        <w:pStyle w:val="Pargrafdellista"/>
        <w:numPr>
          <w:ilvl w:val="0"/>
          <w:numId w:val="9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66311">
        <w:rPr>
          <w:rFonts w:ascii="Arial" w:hAnsi="Arial" w:cs="Arial"/>
          <w:sz w:val="20"/>
          <w:szCs w:val="20"/>
          <w:lang w:val="ca-ES"/>
        </w:rPr>
        <w:t>Relació de factures número F/2019/51 per import de 2.183,50 euros</w:t>
      </w:r>
    </w:p>
    <w:p w:rsidR="00245FE1" w:rsidRPr="00245FE1" w:rsidRDefault="00245FE1" w:rsidP="00245FE1">
      <w:pPr>
        <w:pStyle w:val="Pargrafdellista"/>
        <w:numPr>
          <w:ilvl w:val="0"/>
          <w:numId w:val="9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66311">
        <w:rPr>
          <w:rFonts w:ascii="Arial" w:hAnsi="Arial" w:cs="Arial"/>
          <w:sz w:val="20"/>
          <w:szCs w:val="20"/>
          <w:lang w:val="ca-ES"/>
        </w:rPr>
        <w:t>Relació de factures número F/2019/52 per import de 6.460,26 euros</w:t>
      </w:r>
    </w:p>
    <w:p w:rsidR="00245FE1" w:rsidRPr="00245FE1" w:rsidRDefault="00245FE1" w:rsidP="00245FE1">
      <w:pPr>
        <w:pStyle w:val="Pargrafdellista"/>
        <w:numPr>
          <w:ilvl w:val="0"/>
          <w:numId w:val="9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66311">
        <w:rPr>
          <w:rFonts w:ascii="Arial" w:hAnsi="Arial" w:cs="Arial"/>
          <w:sz w:val="20"/>
          <w:szCs w:val="20"/>
          <w:lang w:val="ca-ES"/>
        </w:rPr>
        <w:t>Relació de factures número F/2019/53 per import de 3.463,79 euros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12606E" w:rsidRDefault="00245FE1" w:rsidP="00245FE1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 w:eastAsia="es-ES"/>
        </w:rPr>
      </w:pPr>
      <w:r w:rsidRPr="0012606E">
        <w:rPr>
          <w:rFonts w:cs="Arial"/>
          <w:sz w:val="20"/>
          <w:szCs w:val="20"/>
          <w:u w:val="single"/>
          <w:lang w:val="ca-ES"/>
        </w:rPr>
        <w:t xml:space="preserve">3.- </w:t>
      </w:r>
      <w:r w:rsidRPr="0012606E">
        <w:rPr>
          <w:rFonts w:cs="Arial"/>
          <w:bCs/>
          <w:caps/>
          <w:sz w:val="20"/>
          <w:szCs w:val="20"/>
          <w:u w:val="single"/>
          <w:lang w:val="ca-ES" w:eastAsia="es-ES"/>
        </w:rPr>
        <w:t xml:space="preserve">ACORD D'ATORGAMENT </w:t>
      </w:r>
      <w:r w:rsidRPr="0012606E">
        <w:rPr>
          <w:rFonts w:cs="Arial"/>
          <w:bCs/>
          <w:caps/>
          <w:sz w:val="20"/>
          <w:szCs w:val="20"/>
          <w:u w:val="single"/>
          <w:lang w:val="ca-ES"/>
        </w:rPr>
        <w:t xml:space="preserve">LLICÈNCIA D’OBRES </w:t>
      </w:r>
      <w:r w:rsidRPr="0012606E">
        <w:rPr>
          <w:rFonts w:cs="Arial"/>
          <w:bCs/>
          <w:caps/>
          <w:sz w:val="20"/>
          <w:szCs w:val="20"/>
          <w:u w:val="single"/>
          <w:lang w:val="ca-ES" w:eastAsia="es-ES"/>
        </w:rPr>
        <w:t xml:space="preserve">DE REFORMA INTERIOR GARATGE EDIFICI EXISTENT CARRER DEL SOL, 22 </w:t>
      </w:r>
      <w:r w:rsidRPr="0012606E">
        <w:rPr>
          <w:rFonts w:cs="Arial"/>
          <w:bCs/>
          <w:caps/>
          <w:sz w:val="20"/>
          <w:szCs w:val="20"/>
          <w:u w:val="single"/>
          <w:lang w:val="ca-ES"/>
        </w:rPr>
        <w:t xml:space="preserve"> (X2019000303)</w:t>
      </w:r>
    </w:p>
    <w:p w:rsidR="00245FE1" w:rsidRDefault="00245FE1" w:rsidP="00245FE1">
      <w:pPr>
        <w:spacing w:line="312" w:lineRule="auto"/>
        <w:jc w:val="both"/>
        <w:rPr>
          <w:rFonts w:cs="Arial"/>
          <w:bCs/>
          <w:sz w:val="20"/>
          <w:szCs w:val="20"/>
          <w:lang w:val="ca-ES"/>
        </w:rPr>
      </w:pPr>
      <w:r w:rsidRPr="00245FE1">
        <w:rPr>
          <w:rFonts w:cs="Arial"/>
          <w:sz w:val="20"/>
          <w:szCs w:val="20"/>
          <w:lang w:val="ca-ES"/>
        </w:rPr>
        <w:lastRenderedPageBreak/>
        <w:t>S’</w:t>
      </w:r>
      <w:r>
        <w:rPr>
          <w:rFonts w:cs="Arial"/>
          <w:sz w:val="20"/>
          <w:szCs w:val="20"/>
          <w:lang w:val="ca-ES"/>
        </w:rPr>
        <w:t xml:space="preserve">atorga </w:t>
      </w:r>
      <w:r w:rsidRPr="00245FE1">
        <w:rPr>
          <w:rFonts w:cs="Arial"/>
          <w:sz w:val="20"/>
          <w:szCs w:val="20"/>
          <w:lang w:val="ca-ES"/>
        </w:rPr>
        <w:t>llicència</w:t>
      </w:r>
      <w:r w:rsidRPr="0012606E">
        <w:rPr>
          <w:rFonts w:cs="Arial"/>
          <w:sz w:val="20"/>
          <w:szCs w:val="20"/>
          <w:lang w:val="ca-ES"/>
        </w:rPr>
        <w:t xml:space="preserve"> municipal d’obres, a favor del peticionari que es relaciona seguidament, amb subjecció a </w:t>
      </w:r>
      <w:r w:rsidRPr="0012606E">
        <w:rPr>
          <w:rFonts w:cs="Arial"/>
          <w:bCs/>
          <w:sz w:val="20"/>
          <w:szCs w:val="20"/>
          <w:lang w:val="ca-ES"/>
        </w:rPr>
        <w:t xml:space="preserve">la documentació presentada amb registre d’entrada núm. </w:t>
      </w:r>
      <w:r w:rsidRPr="0012606E">
        <w:rPr>
          <w:rFonts w:cs="Arial"/>
          <w:sz w:val="20"/>
          <w:szCs w:val="20"/>
          <w:lang w:val="ca-ES"/>
        </w:rPr>
        <w:t>E2019002012</w:t>
      </w:r>
      <w:r w:rsidRPr="0012606E">
        <w:rPr>
          <w:rFonts w:cs="Arial"/>
          <w:bCs/>
          <w:sz w:val="20"/>
          <w:szCs w:val="20"/>
          <w:lang w:val="ca-ES"/>
        </w:rPr>
        <w:t xml:space="preserve"> de 31 d’octubre de 2019, i a les condicions d’aplicació generals i particulars que consten a  </w:t>
      </w:r>
      <w:r>
        <w:rPr>
          <w:rFonts w:cs="Arial"/>
          <w:bCs/>
          <w:sz w:val="20"/>
          <w:szCs w:val="20"/>
          <w:lang w:val="ca-ES"/>
        </w:rPr>
        <w:t>l’informe del tècnic municipal.</w:t>
      </w:r>
    </w:p>
    <w:p w:rsidR="00245FE1" w:rsidRDefault="00245FE1" w:rsidP="00245FE1">
      <w:pPr>
        <w:spacing w:line="312" w:lineRule="auto"/>
        <w:jc w:val="both"/>
        <w:rPr>
          <w:rFonts w:cs="Arial"/>
          <w:bCs/>
          <w:sz w:val="20"/>
          <w:szCs w:val="20"/>
          <w:lang w:val="ca-ES"/>
        </w:rPr>
      </w:pPr>
    </w:p>
    <w:p w:rsidR="00245FE1" w:rsidRPr="00245FE1" w:rsidRDefault="00245FE1" w:rsidP="00245FE1">
      <w:pPr>
        <w:pStyle w:val="Default"/>
        <w:spacing w:line="312" w:lineRule="auto"/>
        <w:jc w:val="both"/>
        <w:rPr>
          <w:rFonts w:ascii="Arial" w:hAnsi="Arial" w:cs="Arial"/>
          <w:bCs/>
          <w:caps/>
          <w:sz w:val="20"/>
          <w:szCs w:val="20"/>
          <w:u w:val="single"/>
          <w:lang w:val="ca-ES"/>
        </w:rPr>
      </w:pPr>
      <w:r w:rsidRPr="00245FE1">
        <w:rPr>
          <w:rFonts w:ascii="Arial" w:hAnsi="Arial" w:cs="Arial"/>
          <w:caps/>
          <w:sz w:val="20"/>
          <w:szCs w:val="20"/>
          <w:u w:val="single"/>
          <w:lang w:val="ca-ES"/>
        </w:rPr>
        <w:t xml:space="preserve">4.- ACORD PER L’ADJUDICACIÓ DEL CONTRACTE DE </w:t>
      </w:r>
      <w:r w:rsidRPr="00245FE1">
        <w:rPr>
          <w:rFonts w:ascii="Arial" w:hAnsi="Arial" w:cs="Arial"/>
          <w:bCs/>
          <w:caps/>
          <w:sz w:val="20"/>
          <w:szCs w:val="20"/>
          <w:u w:val="single"/>
          <w:lang w:val="ca-ES"/>
        </w:rPr>
        <w:t>L’OBRA DE SUBSTITUCIÓ DE FINESTRES DE LA LLAR D’INFANTS MUNICIPAL DE  Sant Quirze Safaja</w:t>
      </w:r>
      <w:r w:rsidRPr="00245FE1">
        <w:rPr>
          <w:rFonts w:ascii="Arial" w:hAnsi="Arial" w:cs="Arial"/>
          <w:caps/>
          <w:sz w:val="20"/>
          <w:szCs w:val="20"/>
          <w:u w:val="single"/>
          <w:lang w:val="ca-ES"/>
        </w:rPr>
        <w:t xml:space="preserve"> </w:t>
      </w:r>
      <w:r w:rsidRPr="00245FE1">
        <w:rPr>
          <w:rFonts w:ascii="Arial" w:hAnsi="Arial" w:cs="Arial"/>
          <w:bCs/>
          <w:caps/>
          <w:sz w:val="20"/>
          <w:szCs w:val="20"/>
          <w:u w:val="single"/>
          <w:lang w:val="ca-ES"/>
        </w:rPr>
        <w:t>(x2019000273)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245FE1" w:rsidRDefault="00245FE1" w:rsidP="00245FE1">
      <w:pPr>
        <w:pStyle w:val="Default"/>
        <w:spacing w:line="312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45FE1">
        <w:rPr>
          <w:rFonts w:ascii="Arial" w:hAnsi="Arial" w:cs="Arial"/>
          <w:sz w:val="20"/>
          <w:szCs w:val="20"/>
          <w:lang w:val="ca-ES"/>
        </w:rPr>
        <w:t>S’</w:t>
      </w:r>
      <w:r>
        <w:rPr>
          <w:rFonts w:ascii="Arial" w:hAnsi="Arial" w:cs="Arial"/>
          <w:sz w:val="20"/>
          <w:szCs w:val="20"/>
          <w:lang w:val="ca-ES"/>
        </w:rPr>
        <w:t xml:space="preserve">adjudica </w:t>
      </w:r>
      <w:r w:rsidRPr="00245FE1">
        <w:rPr>
          <w:rFonts w:ascii="Arial" w:hAnsi="Arial" w:cs="Arial"/>
          <w:sz w:val="20"/>
          <w:szCs w:val="20"/>
          <w:lang w:val="ca-ES"/>
        </w:rPr>
        <w:t xml:space="preserve">el contracte menor de l’obra de substitució de finestres de la llar d’infants municipal de Sant Quirze Safaja a l’empresa FINES CONFORT SL per un import de </w:t>
      </w:r>
      <w:r w:rsidRPr="00245FE1">
        <w:rPr>
          <w:rFonts w:ascii="Arial" w:hAnsi="Arial" w:cs="Arial"/>
          <w:b/>
          <w:sz w:val="20"/>
          <w:szCs w:val="20"/>
          <w:lang w:val="ca-ES"/>
        </w:rPr>
        <w:t xml:space="preserve">onze mil set-cents seixanta-tres euros amb seixanta-vuit cèntims 11.763,68 € </w:t>
      </w:r>
      <w:r w:rsidRPr="00245FE1">
        <w:rPr>
          <w:rFonts w:ascii="Arial" w:hAnsi="Arial" w:cs="Arial"/>
          <w:sz w:val="20"/>
          <w:szCs w:val="20"/>
          <w:lang w:val="ca-ES"/>
        </w:rPr>
        <w:t xml:space="preserve">més </w:t>
      </w:r>
      <w:r w:rsidRPr="00245FE1">
        <w:rPr>
          <w:rFonts w:ascii="Arial" w:hAnsi="Arial" w:cs="Arial"/>
          <w:b/>
          <w:sz w:val="20"/>
          <w:szCs w:val="20"/>
          <w:lang w:val="ca-ES"/>
        </w:rPr>
        <w:t>dos mil quatre-cents setanta euros amb trenta-set cèntims 2.470,37 €</w:t>
      </w:r>
      <w:r w:rsidRPr="00245FE1">
        <w:rPr>
          <w:rFonts w:ascii="Arial" w:hAnsi="Arial" w:cs="Arial"/>
          <w:sz w:val="20"/>
          <w:szCs w:val="20"/>
          <w:lang w:val="ca-ES"/>
        </w:rPr>
        <w:t xml:space="preserve"> en concepte </w:t>
      </w:r>
      <w:r w:rsidRPr="00245FE1">
        <w:rPr>
          <w:rFonts w:ascii="Arial" w:hAnsi="Arial" w:cs="Arial"/>
          <w:b/>
          <w:bCs/>
          <w:sz w:val="20"/>
          <w:szCs w:val="20"/>
          <w:lang w:val="ca-ES"/>
        </w:rPr>
        <w:t xml:space="preserve">del 21% d’IVA </w:t>
      </w:r>
      <w:r w:rsidRPr="00245FE1">
        <w:rPr>
          <w:rFonts w:ascii="Arial" w:hAnsi="Arial" w:cs="Arial"/>
          <w:sz w:val="20"/>
          <w:szCs w:val="20"/>
          <w:lang w:val="ca-ES"/>
        </w:rPr>
        <w:t>i amb finalització dels treballs amb un període de quinze dies, a comptar des de la data de signatura de l’acta d’inici dels treballs.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166311" w:rsidRDefault="00245FE1" w:rsidP="00245FE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12606E">
        <w:rPr>
          <w:rFonts w:cs="Arial"/>
          <w:sz w:val="20"/>
          <w:szCs w:val="20"/>
          <w:u w:val="single"/>
          <w:lang w:val="ca-ES"/>
        </w:rPr>
        <w:t>5.- ACORD DE CORRECCIÓ ESMENA AL CONVENI DE COL·LABORACIÓ EN EL PROJECTE D’ARRANJAMENT DE LA INSTAL·LACIÓ ELÈCTRICA DEL CAMPANAR (X2019000290)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S’esmena </w:t>
      </w:r>
      <w:r w:rsidRPr="0012606E">
        <w:rPr>
          <w:rFonts w:cs="Arial"/>
          <w:sz w:val="20"/>
          <w:szCs w:val="20"/>
          <w:lang w:val="ca-ES"/>
        </w:rPr>
        <w:t xml:space="preserve"> l’errada material detectada a l'acord adoptat en la sessió de 21 d’octubre de 2019 d’aprovació del conveni de col·laboració entre l’empresa ESTABANELL Y PAHISA ENERGIA, S.A</w:t>
      </w:r>
      <w:r w:rsidRPr="0012606E">
        <w:rPr>
          <w:rFonts w:cs="Arial"/>
          <w:bCs/>
          <w:sz w:val="20"/>
          <w:szCs w:val="20"/>
          <w:lang w:val="ca-ES"/>
        </w:rPr>
        <w:t xml:space="preserve"> i l'Ajuntament de Sant Quirze Safaja, en concepte de col·laboració en el projecte </w:t>
      </w:r>
      <w:r w:rsidRPr="0012606E">
        <w:rPr>
          <w:rFonts w:cs="Arial"/>
          <w:sz w:val="20"/>
          <w:szCs w:val="20"/>
          <w:lang w:val="ca-ES"/>
        </w:rPr>
        <w:t>d’arranjament de la insta</w:t>
      </w:r>
      <w:r>
        <w:rPr>
          <w:rFonts w:cs="Arial"/>
          <w:sz w:val="20"/>
          <w:szCs w:val="20"/>
          <w:lang w:val="ca-ES"/>
        </w:rPr>
        <w:t>l·lació elèctrica del campanar.</w:t>
      </w:r>
    </w:p>
    <w:p w:rsidR="00245FE1" w:rsidRPr="00166311" w:rsidRDefault="00245FE1" w:rsidP="00245FE1">
      <w:pPr>
        <w:spacing w:line="312" w:lineRule="auto"/>
        <w:ind w:left="284" w:right="282"/>
        <w:jc w:val="both"/>
        <w:rPr>
          <w:rFonts w:cs="Arial"/>
          <w:i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on diu: ESTABANELL Y PAHISA ENERGIA, S.A</w:t>
      </w:r>
      <w:r w:rsidRPr="0012606E">
        <w:rPr>
          <w:rFonts w:cs="Arial"/>
          <w:i/>
          <w:sz w:val="20"/>
          <w:szCs w:val="20"/>
          <w:lang w:val="ca-ES"/>
        </w:rPr>
        <w:t xml:space="preserve"> </w:t>
      </w:r>
    </w:p>
    <w:p w:rsidR="00245FE1" w:rsidRPr="00166311" w:rsidRDefault="00245FE1" w:rsidP="00245FE1">
      <w:pPr>
        <w:spacing w:line="312" w:lineRule="auto"/>
        <w:ind w:left="284" w:right="282"/>
        <w:jc w:val="both"/>
        <w:rPr>
          <w:rFonts w:cs="Arial"/>
          <w:i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ha de dir: E-PHOS DIGITAL, S.L.U.</w:t>
      </w:r>
    </w:p>
    <w:p w:rsidR="00245FE1" w:rsidRDefault="00245FE1" w:rsidP="00245FE1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Es</w:t>
      </w:r>
      <w:r w:rsidRPr="0012606E">
        <w:rPr>
          <w:rFonts w:cs="Arial"/>
          <w:sz w:val="20"/>
          <w:szCs w:val="20"/>
          <w:lang w:val="ca-ES"/>
        </w:rPr>
        <w:t xml:space="preserve"> </w:t>
      </w:r>
      <w:r>
        <w:rPr>
          <w:rFonts w:cs="Arial"/>
          <w:color w:val="000000"/>
          <w:sz w:val="20"/>
          <w:szCs w:val="20"/>
          <w:lang w:val="ca-ES"/>
        </w:rPr>
        <w:t xml:space="preserve">notificar </w:t>
      </w:r>
      <w:r w:rsidRPr="0012606E">
        <w:rPr>
          <w:rFonts w:cs="Arial"/>
          <w:color w:val="000000"/>
          <w:sz w:val="20"/>
          <w:szCs w:val="20"/>
          <w:lang w:val="ca-ES"/>
        </w:rPr>
        <w:t>la present resolució a la persona interessada.</w:t>
      </w:r>
    </w:p>
    <w:p w:rsidR="00245FE1" w:rsidRDefault="00245FE1" w:rsidP="00245FE1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</w:p>
    <w:p w:rsidR="00245FE1" w:rsidRPr="00166311" w:rsidRDefault="00245FE1" w:rsidP="00245FE1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166311">
        <w:rPr>
          <w:rFonts w:cs="Arial"/>
          <w:sz w:val="20"/>
          <w:szCs w:val="20"/>
          <w:u w:val="single"/>
          <w:lang w:val="ca-ES"/>
        </w:rPr>
        <w:t xml:space="preserve">6.- </w:t>
      </w:r>
      <w:r w:rsidRPr="00166311">
        <w:rPr>
          <w:rFonts w:eastAsia="Times New Roman" w:cs="Arial"/>
          <w:sz w:val="20"/>
          <w:szCs w:val="20"/>
          <w:u w:val="single"/>
          <w:lang w:val="ca-ES" w:eastAsia="es-ES"/>
        </w:rPr>
        <w:t>ASSABENTAT DE DECLARACIÓ RESPONSABLE PER A L'ACTIVITAT D'HABITATGE D'ÚS TURÍSTIC (X2019000158)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 w:eastAsia="es-ES" w:bidi="ks-Deva"/>
        </w:rPr>
      </w:pPr>
      <w:r w:rsidRPr="0012606E">
        <w:rPr>
          <w:rFonts w:cs="Arial"/>
          <w:sz w:val="20"/>
          <w:szCs w:val="20"/>
          <w:lang w:val="ca-ES" w:eastAsia="es-ES" w:bidi="ks-Deva"/>
        </w:rPr>
        <w:t xml:space="preserve">Restar assabentat de la declaració responsable d'habitatge d'ús turístic sol·licitat pel </w:t>
      </w:r>
      <w:r w:rsidRPr="0012606E">
        <w:rPr>
          <w:rFonts w:cs="Arial"/>
          <w:caps/>
          <w:sz w:val="20"/>
          <w:szCs w:val="20"/>
          <w:lang w:val="ca-ES" w:eastAsia="es-ES" w:bidi="ks-Deva"/>
        </w:rPr>
        <w:t>Grupo Rodotsa SLU</w:t>
      </w:r>
      <w:r w:rsidRPr="0012606E">
        <w:rPr>
          <w:rFonts w:cs="Arial"/>
          <w:sz w:val="20"/>
          <w:szCs w:val="20"/>
          <w:lang w:val="ca-ES" w:eastAsia="es-ES" w:bidi="ks-Deva"/>
        </w:rPr>
        <w:t xml:space="preserve"> (Annex I, classificació I-552 de la </w:t>
      </w:r>
      <w:r w:rsidRPr="0012606E">
        <w:rPr>
          <w:rFonts w:cs="Arial"/>
          <w:sz w:val="20"/>
          <w:szCs w:val="20"/>
          <w:lang w:val="ca-ES"/>
        </w:rPr>
        <w:t>Llei 16/2015, de 21 de juliol, de simplificació de l'activitat administrativa)</w:t>
      </w:r>
      <w:r w:rsidRPr="0012606E">
        <w:rPr>
          <w:rFonts w:cs="Arial"/>
          <w:sz w:val="20"/>
          <w:szCs w:val="20"/>
          <w:lang w:val="ca-ES" w:eastAsia="es-ES" w:bidi="ks-Deva"/>
        </w:rPr>
        <w:t xml:space="preserve">, d’habitatge d’ús turístic a l'immoble situat al Camí de Can </w:t>
      </w:r>
      <w:proofErr w:type="spellStart"/>
      <w:r w:rsidRPr="0012606E">
        <w:rPr>
          <w:rFonts w:cs="Arial"/>
          <w:sz w:val="20"/>
          <w:szCs w:val="20"/>
          <w:lang w:val="ca-ES" w:eastAsia="es-ES" w:bidi="ks-Deva"/>
        </w:rPr>
        <w:t>Guitert</w:t>
      </w:r>
      <w:proofErr w:type="spellEnd"/>
      <w:r w:rsidRPr="0012606E">
        <w:rPr>
          <w:rFonts w:cs="Arial"/>
          <w:sz w:val="20"/>
          <w:szCs w:val="20"/>
          <w:lang w:val="ca-ES" w:eastAsia="es-ES" w:bidi="ks-Deva"/>
        </w:rPr>
        <w:t>, 9 al terme municipal de Sant Quirze Safaja</w:t>
      </w:r>
      <w:r>
        <w:rPr>
          <w:rFonts w:cs="Arial"/>
          <w:sz w:val="20"/>
          <w:szCs w:val="20"/>
          <w:lang w:val="ca-ES" w:eastAsia="es-ES" w:bidi="ks-Deva"/>
        </w:rPr>
        <w:t>.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 w:eastAsia="es-ES" w:bidi="ks-Deva"/>
        </w:rPr>
      </w:pP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12606E">
        <w:rPr>
          <w:rFonts w:cs="Arial"/>
          <w:sz w:val="20"/>
          <w:szCs w:val="20"/>
          <w:u w:val="single"/>
          <w:lang w:val="ca-ES"/>
        </w:rPr>
        <w:t>7.- ACORD D’APROVACIÓ D’EXPEDIENT DE FALLITS NÚM. 17002 17003 17004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S’aprova</w:t>
      </w:r>
      <w:r w:rsidRPr="0012606E">
        <w:rPr>
          <w:rFonts w:cs="Arial"/>
          <w:sz w:val="20"/>
          <w:szCs w:val="20"/>
          <w:lang w:val="ca-ES"/>
        </w:rPr>
        <w:t xml:space="preserve"> la proposta d’expedient de declaració de drets de cobrament fallits presentada per l’Organisme de Gestió Tributària de la Diputació de Barcelona, i que s’identifica amb els números de relació, segons l’expedient X2018000030, que són: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12606E">
        <w:rPr>
          <w:rFonts w:cs="Arial"/>
          <w:sz w:val="20"/>
          <w:szCs w:val="20"/>
          <w:u w:val="single"/>
          <w:lang w:val="ca-ES"/>
        </w:rPr>
        <w:t xml:space="preserve">Núm. Relació </w:t>
      </w:r>
      <w:r w:rsidRPr="0012606E">
        <w:rPr>
          <w:rFonts w:cs="Arial"/>
          <w:sz w:val="20"/>
          <w:szCs w:val="20"/>
          <w:u w:val="single"/>
          <w:lang w:val="ca-ES"/>
        </w:rPr>
        <w:tab/>
        <w:t xml:space="preserve">      Import</w:t>
      </w:r>
      <w:r w:rsidRPr="0012606E">
        <w:rPr>
          <w:rFonts w:cs="Arial"/>
          <w:sz w:val="20"/>
          <w:szCs w:val="20"/>
          <w:u w:val="single"/>
          <w:lang w:val="ca-ES"/>
        </w:rPr>
        <w:tab/>
        <w:t>Motiu</w:t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17002</w:t>
      </w:r>
      <w:r w:rsidRPr="0012606E">
        <w:rPr>
          <w:rFonts w:cs="Arial"/>
          <w:sz w:val="20"/>
          <w:szCs w:val="20"/>
          <w:lang w:val="ca-ES"/>
        </w:rPr>
        <w:tab/>
      </w:r>
      <w:r w:rsidRPr="0012606E">
        <w:rPr>
          <w:rFonts w:cs="Arial"/>
          <w:sz w:val="20"/>
          <w:szCs w:val="20"/>
          <w:lang w:val="ca-ES"/>
        </w:rPr>
        <w:tab/>
        <w:t>1.044,47 €</w:t>
      </w:r>
      <w:r w:rsidRPr="0012606E">
        <w:rPr>
          <w:rFonts w:cs="Arial"/>
          <w:sz w:val="20"/>
          <w:szCs w:val="20"/>
          <w:lang w:val="ca-ES"/>
        </w:rPr>
        <w:tab/>
        <w:t>Fallits deutes entre 100 € i 1.000 €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17003</w:t>
      </w:r>
      <w:r w:rsidRPr="0012606E">
        <w:rPr>
          <w:rFonts w:cs="Arial"/>
          <w:sz w:val="20"/>
          <w:szCs w:val="20"/>
          <w:lang w:val="ca-ES"/>
        </w:rPr>
        <w:tab/>
      </w:r>
      <w:r w:rsidRPr="0012606E">
        <w:rPr>
          <w:rFonts w:cs="Arial"/>
          <w:sz w:val="20"/>
          <w:szCs w:val="20"/>
          <w:lang w:val="ca-ES"/>
        </w:rPr>
        <w:tab/>
        <w:t>1.160,48 €</w:t>
      </w:r>
      <w:r w:rsidRPr="0012606E">
        <w:rPr>
          <w:rFonts w:cs="Arial"/>
          <w:sz w:val="20"/>
          <w:szCs w:val="20"/>
          <w:lang w:val="ca-ES"/>
        </w:rPr>
        <w:tab/>
        <w:t>Fallits deutes inferiors a 1.000 €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17004</w:t>
      </w:r>
      <w:r w:rsidRPr="0012606E">
        <w:rPr>
          <w:rFonts w:cs="Arial"/>
          <w:sz w:val="20"/>
          <w:szCs w:val="20"/>
          <w:lang w:val="ca-ES"/>
        </w:rPr>
        <w:tab/>
      </w:r>
      <w:r w:rsidRPr="0012606E">
        <w:rPr>
          <w:rFonts w:cs="Arial"/>
          <w:sz w:val="20"/>
          <w:szCs w:val="20"/>
          <w:lang w:val="ca-ES"/>
        </w:rPr>
        <w:tab/>
        <w:t xml:space="preserve">   513,89 €</w:t>
      </w:r>
      <w:r w:rsidRPr="0012606E">
        <w:rPr>
          <w:rFonts w:cs="Arial"/>
          <w:sz w:val="20"/>
          <w:szCs w:val="20"/>
          <w:lang w:val="ca-ES"/>
        </w:rPr>
        <w:tab/>
        <w:t>Fallits deutes superiors a 1.000 €</w:t>
      </w:r>
    </w:p>
    <w:p w:rsidR="00245FE1" w:rsidRDefault="00245FE1" w:rsidP="00245FE1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12606E">
        <w:rPr>
          <w:rFonts w:cs="Arial"/>
          <w:sz w:val="20"/>
          <w:szCs w:val="20"/>
          <w:u w:val="single"/>
          <w:lang w:val="ca-ES"/>
        </w:rPr>
        <w:t>8.- ACORD D'ATORGAMENT AJUT ASSISTENCIAL (X2019000308)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S’atorga</w:t>
      </w:r>
      <w:r w:rsidRPr="0012606E">
        <w:rPr>
          <w:rFonts w:cs="Arial"/>
          <w:sz w:val="20"/>
          <w:szCs w:val="20"/>
          <w:lang w:val="ca-ES"/>
        </w:rPr>
        <w:t xml:space="preserve"> a la persona interessada, quina identitat consta a la sol·licitud número E2019001993 i referència EXP 2017/02422, un ajut d’urgència social, segons les dades que consten a l’expedient X2019000308.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bookmarkStart w:id="0" w:name="X2017000339"/>
      <w:r w:rsidRPr="0012606E">
        <w:rPr>
          <w:rFonts w:cs="Arial"/>
          <w:sz w:val="20"/>
          <w:szCs w:val="20"/>
          <w:u w:val="single"/>
          <w:lang w:val="ca-ES"/>
        </w:rPr>
        <w:t>9.-ACORD D'ATORGAMENT AJUT ASSISTENCIAL (X2019000309)</w:t>
      </w:r>
    </w:p>
    <w:bookmarkEnd w:id="0"/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S’atorga</w:t>
      </w:r>
      <w:r w:rsidRPr="0012606E">
        <w:rPr>
          <w:rFonts w:cs="Arial"/>
          <w:sz w:val="20"/>
          <w:szCs w:val="20"/>
          <w:lang w:val="ca-ES"/>
        </w:rPr>
        <w:t xml:space="preserve"> a la persona interessada, quina identitat consta a la sol·licitud número E2019002025 i referència EXP 2014/02435, un ajut d’urgència social, segons les dades que consten a l’expedient X2019000309.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245FE1">
        <w:rPr>
          <w:rFonts w:cs="Arial"/>
          <w:sz w:val="20"/>
          <w:szCs w:val="20"/>
          <w:u w:val="single"/>
          <w:lang w:val="ca-ES"/>
        </w:rPr>
        <w:t>10.- ACORD DE BAIXA DE LA LIQUIDACIÓ DE QUOTA PER MANTENIMENT DE FRANGES PERIMETRALS 2015 A NOM DE IRIDION SOLUCIONS IMMOBILIARIES SL I ALTA A SAREB (X2019000312)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S’anul·la</w:t>
      </w:r>
      <w:r w:rsidRPr="0012606E">
        <w:rPr>
          <w:rFonts w:cs="Arial"/>
          <w:sz w:val="20"/>
          <w:szCs w:val="20"/>
          <w:lang w:val="ca-ES"/>
        </w:rPr>
        <w:t xml:space="preserve"> la liquidació del rebut del pagament d’execucions subsidiàries de neteja de les franges perimetrals, corresponent a l’objecte tributari UR CLOTAS LAS 88 02 001 2 i amb referència cadastral núm. 0887201 DG3108N-00147EA, per l’import de 43,56 € de l’exercici 2015, generat a nom de IRIDION SOLUCIONS IMMOBILIARIES SL.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12606E">
        <w:rPr>
          <w:rFonts w:cs="Arial"/>
          <w:sz w:val="20"/>
          <w:szCs w:val="20"/>
          <w:u w:val="single"/>
          <w:lang w:val="ca-ES"/>
        </w:rPr>
        <w:t>11.- ACORD D’APROVACIÓ D’EXPEDIENT DE FALLITS NÚM. 18001 18004 18005 18006 EXPT X2019000329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Aprovar la proposta d’expedient de declaració de drets de cobrament fallits presentada per l’Organisme de Gestió Tributària de la Diputació de Barcelona, i que s’identifica amb els números de relació, segons l’expedient X2019000329, que són: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12606E">
        <w:rPr>
          <w:rFonts w:cs="Arial"/>
          <w:sz w:val="20"/>
          <w:szCs w:val="20"/>
          <w:u w:val="single"/>
          <w:lang w:val="ca-ES"/>
        </w:rPr>
        <w:t xml:space="preserve">Núm. Relació </w:t>
      </w:r>
      <w:r w:rsidRPr="0012606E">
        <w:rPr>
          <w:rFonts w:cs="Arial"/>
          <w:sz w:val="20"/>
          <w:szCs w:val="20"/>
          <w:u w:val="single"/>
          <w:lang w:val="ca-ES"/>
        </w:rPr>
        <w:tab/>
        <w:t xml:space="preserve">      Import</w:t>
      </w:r>
      <w:r w:rsidRPr="0012606E">
        <w:rPr>
          <w:rFonts w:cs="Arial"/>
          <w:sz w:val="20"/>
          <w:szCs w:val="20"/>
          <w:u w:val="single"/>
          <w:lang w:val="ca-ES"/>
        </w:rPr>
        <w:tab/>
        <w:t>Motiu</w:t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  <w:r w:rsidRPr="0012606E">
        <w:rPr>
          <w:rFonts w:cs="Arial"/>
          <w:sz w:val="20"/>
          <w:szCs w:val="20"/>
          <w:u w:val="single"/>
          <w:lang w:val="ca-ES"/>
        </w:rPr>
        <w:tab/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lastRenderedPageBreak/>
        <w:t>18001</w:t>
      </w:r>
      <w:r w:rsidRPr="0012606E">
        <w:rPr>
          <w:rFonts w:cs="Arial"/>
          <w:sz w:val="20"/>
          <w:szCs w:val="20"/>
          <w:lang w:val="ca-ES"/>
        </w:rPr>
        <w:tab/>
      </w:r>
      <w:r w:rsidRPr="0012606E">
        <w:rPr>
          <w:rFonts w:cs="Arial"/>
          <w:sz w:val="20"/>
          <w:szCs w:val="20"/>
          <w:lang w:val="ca-ES"/>
        </w:rPr>
        <w:tab/>
        <w:t xml:space="preserve">   947,39 €</w:t>
      </w:r>
      <w:r w:rsidRPr="0012606E">
        <w:rPr>
          <w:rFonts w:cs="Arial"/>
          <w:sz w:val="20"/>
          <w:szCs w:val="20"/>
          <w:lang w:val="ca-ES"/>
        </w:rPr>
        <w:tab/>
        <w:t>Fallits deutes entre 100 € i 1.000 €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18004</w:t>
      </w:r>
      <w:r w:rsidRPr="0012606E">
        <w:rPr>
          <w:rFonts w:cs="Arial"/>
          <w:sz w:val="20"/>
          <w:szCs w:val="20"/>
          <w:lang w:val="ca-ES"/>
        </w:rPr>
        <w:tab/>
      </w:r>
      <w:r w:rsidRPr="0012606E">
        <w:rPr>
          <w:rFonts w:cs="Arial"/>
          <w:sz w:val="20"/>
          <w:szCs w:val="20"/>
          <w:lang w:val="ca-ES"/>
        </w:rPr>
        <w:tab/>
        <w:t xml:space="preserve">   776,11 €</w:t>
      </w:r>
      <w:r w:rsidRPr="0012606E">
        <w:rPr>
          <w:rFonts w:cs="Arial"/>
          <w:sz w:val="20"/>
          <w:szCs w:val="20"/>
          <w:lang w:val="ca-ES"/>
        </w:rPr>
        <w:tab/>
        <w:t>Fallits deutes inferiors a 1.000 €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18005</w:t>
      </w:r>
      <w:r w:rsidRPr="0012606E">
        <w:rPr>
          <w:rFonts w:cs="Arial"/>
          <w:sz w:val="20"/>
          <w:szCs w:val="20"/>
          <w:lang w:val="ca-ES"/>
        </w:rPr>
        <w:tab/>
        <w:t xml:space="preserve">          16.181,71 €</w:t>
      </w:r>
      <w:r w:rsidRPr="0012606E">
        <w:rPr>
          <w:rFonts w:cs="Arial"/>
          <w:sz w:val="20"/>
          <w:szCs w:val="20"/>
          <w:lang w:val="ca-ES"/>
        </w:rPr>
        <w:tab/>
        <w:t>Fallits deutes superiors a 1.000 €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18006</w:t>
      </w:r>
      <w:r w:rsidRPr="0012606E">
        <w:rPr>
          <w:rFonts w:cs="Arial"/>
          <w:sz w:val="20"/>
          <w:szCs w:val="20"/>
          <w:lang w:val="ca-ES"/>
        </w:rPr>
        <w:tab/>
      </w:r>
      <w:r w:rsidRPr="0012606E">
        <w:rPr>
          <w:rFonts w:cs="Arial"/>
          <w:sz w:val="20"/>
          <w:szCs w:val="20"/>
          <w:lang w:val="ca-ES"/>
        </w:rPr>
        <w:tab/>
        <w:t xml:space="preserve">   215,86 €</w:t>
      </w:r>
      <w:r w:rsidRPr="0012606E">
        <w:rPr>
          <w:rFonts w:cs="Arial"/>
          <w:sz w:val="20"/>
          <w:szCs w:val="20"/>
          <w:lang w:val="ca-ES"/>
        </w:rPr>
        <w:tab/>
        <w:t>Fallits deutes inferiors a 100 €</w:t>
      </w:r>
    </w:p>
    <w:p w:rsid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12606E" w:rsidRDefault="00245FE1" w:rsidP="00245FE1">
      <w:pPr>
        <w:pBdr>
          <w:bottom w:val="single" w:sz="6" w:space="1" w:color="auto"/>
        </w:pBd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12606E">
        <w:rPr>
          <w:rFonts w:cs="Arial"/>
          <w:sz w:val="20"/>
          <w:szCs w:val="20"/>
          <w:u w:val="single"/>
          <w:lang w:val="ca-ES"/>
        </w:rPr>
        <w:t>12.-  ACORD DE L’AJUNTAMENT DE SANT QUIRZE SAFAJA D’ADHESIÓ AL CONTRACTE DERIVAT 2015.05 D1 DE L’ACORD MARC DE SUBMINISTRAMENT D’ENERGIA ELÈCTRICA AMB DESTINACIÓ A LES ENTITATS LOCALS DE CATALUNYA ADJUDICAT PEL CONSORCI CATALÀ PEL DESENVOLUPAMENT LOCAL A L’EMPRESA ENDESA ENERGIA, SAU (Exp. 2015.05 D02)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Que el municipi de Sant Quirze Safaja s’adhereix al contracte derivat (Exp. 2015.05 D02) de l’Acord marc de subministrament d’energia elèctrica destinat a les entitats locals de Catalunya (Exp. 2015.05 D02), per una durada inicial de dotze mesos, a partir de l'1 de gener de 2020, període que es podrà prorrogar excepcionalment per nou mesos més, d’acord amb el següent detall de condicions econòmiques especificades per lots i tarifes: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Preus terme d’energia:</w:t>
      </w:r>
    </w:p>
    <w:p w:rsidR="00245FE1" w:rsidRPr="0012606E" w:rsidRDefault="00245FE1" w:rsidP="00245FE1">
      <w:pPr>
        <w:suppressAutoHyphens/>
        <w:spacing w:line="312" w:lineRule="auto"/>
        <w:ind w:right="71"/>
        <w:jc w:val="both"/>
        <w:rPr>
          <w:rFonts w:eastAsia="Times New Roman" w:cs="Arial"/>
          <w:bCs/>
          <w:color w:val="000000"/>
          <w:sz w:val="20"/>
          <w:szCs w:val="20"/>
          <w:u w:val="single"/>
          <w:lang w:val="ca-ES" w:eastAsia="ar-SA"/>
        </w:rPr>
      </w:pPr>
      <w:r w:rsidRPr="0012606E">
        <w:rPr>
          <w:rFonts w:eastAsia="Times New Roman" w:cs="Arial"/>
          <w:bCs/>
          <w:color w:val="000000"/>
          <w:sz w:val="20"/>
          <w:szCs w:val="20"/>
          <w:u w:val="single"/>
          <w:lang w:val="ca-ES" w:eastAsia="ar-SA"/>
        </w:rPr>
        <w:t>Lot 1 Baixa Tensió (BT):</w:t>
      </w:r>
    </w:p>
    <w:p w:rsidR="00245FE1" w:rsidRPr="0012606E" w:rsidRDefault="00245FE1" w:rsidP="00245FE1">
      <w:pPr>
        <w:suppressAutoHyphens/>
        <w:spacing w:line="312" w:lineRule="auto"/>
        <w:ind w:right="71"/>
        <w:jc w:val="both"/>
        <w:rPr>
          <w:rFonts w:eastAsia="Times New Roman" w:cs="Arial"/>
          <w:bCs/>
          <w:color w:val="000000"/>
          <w:sz w:val="20"/>
          <w:szCs w:val="20"/>
          <w:u w:val="single"/>
          <w:lang w:val="ca-ES" w:eastAsia="ar-SA"/>
        </w:rPr>
      </w:pPr>
    </w:p>
    <w:tbl>
      <w:tblPr>
        <w:tblW w:w="4204" w:type="dxa"/>
        <w:jc w:val="center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385"/>
        <w:gridCol w:w="1477"/>
      </w:tblGrid>
      <w:tr w:rsidR="00245FE1" w:rsidRPr="00245FE1" w:rsidTr="00131AFD">
        <w:trPr>
          <w:trHeight w:val="405"/>
          <w:jc w:val="center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u w:val="single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u w:val="single"/>
                <w:lang w:val="ca-ES" w:eastAsia="ar-SA"/>
              </w:rPr>
              <w:t>Baixa tensió: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Tarifa/període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Preu €/</w:t>
            </w: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MWh</w:t>
            </w:r>
            <w:proofErr w:type="spellEnd"/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2.0A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129,275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2.0DHAP1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153,682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2.0DHAP2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74,015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2.0DHSP1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152,397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2.0DHSP2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81,426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2.0DHSP3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69,899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2.1A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145,415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2.1DHAP1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167,407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2.1DHAP2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89,37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2.1DHSP1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167,865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2.1DHSP2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97,008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2.1DHSP3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82,541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lastRenderedPageBreak/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3.0AP1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114,198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3.0AP2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100,212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proofErr w:type="spellStart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Sublot</w:t>
            </w:r>
            <w:proofErr w:type="spellEnd"/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 xml:space="preserve"> BT15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3.0AP3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uppressAutoHyphens/>
              <w:spacing w:line="312" w:lineRule="auto"/>
              <w:ind w:right="74"/>
              <w:jc w:val="both"/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</w:pPr>
            <w:r w:rsidRPr="00245FE1">
              <w:rPr>
                <w:rFonts w:eastAsia="Times New Roman" w:cs="Arial"/>
                <w:bCs/>
                <w:color w:val="000000"/>
                <w:sz w:val="16"/>
                <w:szCs w:val="16"/>
                <w:lang w:val="ca-ES" w:eastAsia="ar-SA"/>
              </w:rPr>
              <w:t>72,623</w:t>
            </w:r>
          </w:p>
        </w:tc>
      </w:tr>
    </w:tbl>
    <w:p w:rsidR="00245FE1" w:rsidRPr="0012606E" w:rsidRDefault="00245FE1" w:rsidP="00245FE1">
      <w:pPr>
        <w:suppressAutoHyphens/>
        <w:spacing w:line="312" w:lineRule="auto"/>
        <w:ind w:right="71"/>
        <w:jc w:val="both"/>
        <w:rPr>
          <w:rFonts w:eastAsia="Times New Roman" w:cs="Arial"/>
          <w:bCs/>
          <w:color w:val="000000"/>
          <w:sz w:val="20"/>
          <w:szCs w:val="20"/>
          <w:lang w:val="ca-ES" w:eastAsia="ar-SA"/>
        </w:rPr>
      </w:pPr>
    </w:p>
    <w:p w:rsidR="00245FE1" w:rsidRPr="00166311" w:rsidRDefault="00245FE1" w:rsidP="00245FE1">
      <w:pPr>
        <w:suppressAutoHyphens/>
        <w:spacing w:line="312" w:lineRule="auto"/>
        <w:ind w:right="71"/>
        <w:jc w:val="both"/>
        <w:rPr>
          <w:rFonts w:eastAsia="Times New Roman" w:cs="Arial"/>
          <w:bCs/>
          <w:color w:val="000000"/>
          <w:sz w:val="20"/>
          <w:szCs w:val="20"/>
          <w:u w:val="single"/>
          <w:lang w:val="ca-ES" w:eastAsia="ar-SA"/>
        </w:rPr>
      </w:pPr>
      <w:r w:rsidRPr="0012606E">
        <w:rPr>
          <w:rFonts w:eastAsia="Times New Roman" w:cs="Arial"/>
          <w:bCs/>
          <w:color w:val="000000"/>
          <w:sz w:val="20"/>
          <w:szCs w:val="20"/>
          <w:u w:val="single"/>
          <w:lang w:val="ca-ES" w:eastAsia="ar-SA"/>
        </w:rPr>
        <w:t xml:space="preserve">Lot 2 Alta Tensió (AT): </w:t>
      </w:r>
    </w:p>
    <w:tbl>
      <w:tblPr>
        <w:tblW w:w="4204" w:type="dxa"/>
        <w:jc w:val="center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1370"/>
        <w:gridCol w:w="1479"/>
      </w:tblGrid>
      <w:tr w:rsidR="00245FE1" w:rsidRPr="00245FE1" w:rsidTr="00131AFD">
        <w:trPr>
          <w:trHeight w:val="375"/>
          <w:jc w:val="center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u w:val="single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u w:val="single"/>
                <w:lang w:val="ca-ES" w:eastAsia="ca-ES"/>
              </w:rPr>
              <w:t>Alta tensió: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Tarifa/període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sz w:val="16"/>
                <w:szCs w:val="16"/>
                <w:lang w:val="ca-ES" w:eastAsia="ca-ES"/>
              </w:rPr>
              <w:t>Preu €/</w:t>
            </w:r>
            <w:proofErr w:type="spellStart"/>
            <w:r w:rsidRPr="00245FE1">
              <w:rPr>
                <w:rFonts w:cs="Arial"/>
                <w:sz w:val="16"/>
                <w:szCs w:val="16"/>
                <w:lang w:val="ca-ES" w:eastAsia="ca-ES"/>
              </w:rPr>
              <w:t>MWh</w:t>
            </w:r>
            <w:proofErr w:type="spellEnd"/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Sublot</w:t>
            </w:r>
            <w:proofErr w:type="spellEnd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 xml:space="preserve"> AT1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3.1AP1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98,851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Sublot</w:t>
            </w:r>
            <w:proofErr w:type="spellEnd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 xml:space="preserve"> AT2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3.1AP2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91,014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Sublot</w:t>
            </w:r>
            <w:proofErr w:type="spellEnd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 xml:space="preserve"> AT3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3.1AP3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72,865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Sublot</w:t>
            </w:r>
            <w:proofErr w:type="spellEnd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 xml:space="preserve"> AT4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6.1AP1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114,934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Sublot</w:t>
            </w:r>
            <w:proofErr w:type="spellEnd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 xml:space="preserve"> AT5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6.1AP2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97,737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Sublot</w:t>
            </w:r>
            <w:proofErr w:type="spellEnd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 xml:space="preserve"> AT6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6.1AP3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90,992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Sublot</w:t>
            </w:r>
            <w:proofErr w:type="spellEnd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 xml:space="preserve"> AT7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6.1AP4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81,417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Sublot</w:t>
            </w:r>
            <w:proofErr w:type="spellEnd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 xml:space="preserve"> AT8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6.1AP5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74,936</w:t>
            </w:r>
          </w:p>
        </w:tc>
      </w:tr>
      <w:tr w:rsidR="00245FE1" w:rsidRPr="00245FE1" w:rsidTr="00131AFD">
        <w:trPr>
          <w:trHeight w:val="315"/>
          <w:jc w:val="center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Sublot</w:t>
            </w:r>
            <w:proofErr w:type="spellEnd"/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 xml:space="preserve"> AT9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6.1AP6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45FE1" w:rsidRPr="00245FE1" w:rsidRDefault="00245FE1" w:rsidP="00131AFD">
            <w:pPr>
              <w:spacing w:line="312" w:lineRule="auto"/>
              <w:jc w:val="both"/>
              <w:rPr>
                <w:rFonts w:cs="Arial"/>
                <w:color w:val="000000"/>
                <w:sz w:val="16"/>
                <w:szCs w:val="16"/>
                <w:lang w:val="ca-ES" w:eastAsia="ca-ES"/>
              </w:rPr>
            </w:pPr>
            <w:r w:rsidRPr="00245FE1">
              <w:rPr>
                <w:rFonts w:cs="Arial"/>
                <w:color w:val="000000"/>
                <w:sz w:val="16"/>
                <w:szCs w:val="16"/>
                <w:lang w:val="ca-ES" w:eastAsia="ca-ES"/>
              </w:rPr>
              <w:t>65,815</w:t>
            </w:r>
          </w:p>
        </w:tc>
      </w:tr>
    </w:tbl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2606E">
        <w:rPr>
          <w:rFonts w:cs="Arial"/>
          <w:sz w:val="20"/>
          <w:szCs w:val="20"/>
          <w:lang w:val="ca-ES"/>
        </w:rPr>
        <w:t>Els preus del contracte seran actualitzats, d’acord amb el què preveu la clàusula 23 del Plec de clàusules administratives particulars del procediment derivat (Exp.2015.05 D02</w:t>
      </w:r>
    </w:p>
    <w:p w:rsidR="00245FE1" w:rsidRPr="00245FE1" w:rsidRDefault="00245FE1" w:rsidP="00245FE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</w:p>
    <w:p w:rsidR="00245FE1" w:rsidRPr="00EB4221" w:rsidRDefault="00245FE1" w:rsidP="00245FE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EB4221"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EB4221">
        <w:rPr>
          <w:rFonts w:cs="Arial"/>
          <w:sz w:val="20"/>
          <w:szCs w:val="20"/>
          <w:lang w:val="ca-ES"/>
        </w:rPr>
        <w:t xml:space="preserve">catorze hores i quaranta-nou minuts </w:t>
      </w:r>
      <w:r w:rsidRPr="00EB4221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bookmarkStart w:id="1" w:name="_GoBack"/>
      <w:bookmarkEnd w:id="1"/>
    </w:p>
    <w:p w:rsidR="00245FE1" w:rsidRPr="0012606E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45FE1" w:rsidRPr="0012606E" w:rsidRDefault="00245FE1" w:rsidP="00245FE1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</w:p>
    <w:p w:rsidR="00245FE1" w:rsidRPr="00245FE1" w:rsidRDefault="00245FE1" w:rsidP="00245FE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sectPr w:rsidR="00245FE1" w:rsidRPr="00245FE1" w:rsidSect="009A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7B" w:rsidRDefault="00986C7B" w:rsidP="00A65983">
      <w:pPr>
        <w:spacing w:after="0" w:line="240" w:lineRule="auto"/>
      </w:pPr>
      <w:r>
        <w:separator/>
      </w:r>
    </w:p>
  </w:endnote>
  <w:end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7B" w:rsidRDefault="00986C7B" w:rsidP="00A65983">
      <w:pPr>
        <w:spacing w:after="0" w:line="240" w:lineRule="auto"/>
      </w:pPr>
      <w:r>
        <w:separator/>
      </w:r>
    </w:p>
  </w:footnote>
  <w:foot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245FE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986C7B" w:rsidRDefault="00986C7B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B7F"/>
    <w:multiLevelType w:val="hybridMultilevel"/>
    <w:tmpl w:val="51464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B7106"/>
    <w:multiLevelType w:val="hybridMultilevel"/>
    <w:tmpl w:val="B1B63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65C"/>
    <w:multiLevelType w:val="hybridMultilevel"/>
    <w:tmpl w:val="D4FE9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84DB6"/>
    <w:rsid w:val="000E2927"/>
    <w:rsid w:val="00114528"/>
    <w:rsid w:val="001F003D"/>
    <w:rsid w:val="00245FE1"/>
    <w:rsid w:val="0025453D"/>
    <w:rsid w:val="00261780"/>
    <w:rsid w:val="002F7AAA"/>
    <w:rsid w:val="0031152B"/>
    <w:rsid w:val="0031307F"/>
    <w:rsid w:val="00411374"/>
    <w:rsid w:val="004273D4"/>
    <w:rsid w:val="0047229B"/>
    <w:rsid w:val="00476916"/>
    <w:rsid w:val="004A7671"/>
    <w:rsid w:val="004E3241"/>
    <w:rsid w:val="004E50BC"/>
    <w:rsid w:val="004F2822"/>
    <w:rsid w:val="00536D1E"/>
    <w:rsid w:val="005A022E"/>
    <w:rsid w:val="00615523"/>
    <w:rsid w:val="00624C3F"/>
    <w:rsid w:val="00625941"/>
    <w:rsid w:val="00641866"/>
    <w:rsid w:val="00661F92"/>
    <w:rsid w:val="0078459E"/>
    <w:rsid w:val="007967C5"/>
    <w:rsid w:val="007B501C"/>
    <w:rsid w:val="007D7030"/>
    <w:rsid w:val="007E4D1B"/>
    <w:rsid w:val="00860859"/>
    <w:rsid w:val="00893495"/>
    <w:rsid w:val="008F0F5B"/>
    <w:rsid w:val="00902D2B"/>
    <w:rsid w:val="00964505"/>
    <w:rsid w:val="0097417E"/>
    <w:rsid w:val="00981719"/>
    <w:rsid w:val="00986C7B"/>
    <w:rsid w:val="009A7D16"/>
    <w:rsid w:val="00A65983"/>
    <w:rsid w:val="00A83D37"/>
    <w:rsid w:val="00B85A59"/>
    <w:rsid w:val="00BE3DD4"/>
    <w:rsid w:val="00C35C4C"/>
    <w:rsid w:val="00C55040"/>
    <w:rsid w:val="00C660F5"/>
    <w:rsid w:val="00C7531D"/>
    <w:rsid w:val="00CD13F4"/>
    <w:rsid w:val="00DD651D"/>
    <w:rsid w:val="00E155AF"/>
    <w:rsid w:val="00E207DA"/>
    <w:rsid w:val="00E213A3"/>
    <w:rsid w:val="00E7065E"/>
    <w:rsid w:val="00EE4F0F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8F0F5B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64186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  <w:lang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1196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13</cp:revision>
  <cp:lastPrinted>2019-06-25T10:13:00Z</cp:lastPrinted>
  <dcterms:created xsi:type="dcterms:W3CDTF">2019-06-21T11:40:00Z</dcterms:created>
  <dcterms:modified xsi:type="dcterms:W3CDTF">2021-04-30T18:03:00Z</dcterms:modified>
</cp:coreProperties>
</file>