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emf" ContentType="image/x-emf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tabs>
          <w:tab w:val="left" w:pos="-720" w:leader="none"/>
        </w:tabs>
        <w:rPr>
          <w:rFonts w:ascii="Arial Narrow" w:hAnsi="Arial Narrow" w:cs="Tahoma"/>
          <w:spacing w:val="-3"/>
          <w:lang w:val="ca-ES"/>
        </w:rPr>
      </w:pPr>
      <w:r>
        <w:rPr>
          <w:rFonts w:ascii="Arial Narrow" w:hAnsi="Arial Narrow" w:cs="Tahoma"/>
          <w:spacing w:val="-3"/>
          <w:lang w:val="ca-ES"/>
        </w:rPr>
      </w:r>
      <w:r/>
    </w:p>
    <w:p>
      <w:pPr>
        <w:jc w:val="both"/>
        <w:tabs>
          <w:tab w:val="left" w:pos="-720" w:leader="none"/>
        </w:tabs>
        <w:rPr>
          <w:rFonts w:ascii="Arial Narrow" w:hAnsi="Arial Narrow" w:cs="Tahoma"/>
          <w:spacing w:val="-3"/>
          <w:lang w:val="ca-ES"/>
        </w:rPr>
      </w:pPr>
      <w:r>
        <w:rPr>
          <w:rFonts w:ascii="Arial Narrow" w:hAnsi="Arial Narrow" w:cs="Tahoma"/>
          <w:spacing w:val="-3"/>
          <w:lang w:val="ca-ES"/>
        </w:rPr>
        <w:t xml:space="preserve">Miquel Coma Tarrés, secretari interventor acumulat de l’Ajuntament de Verges;</w:t>
      </w:r>
      <w:r/>
    </w:p>
    <w:p>
      <w:pPr>
        <w:jc w:val="both"/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</w:r>
      <w:r/>
    </w:p>
    <w:p>
      <w:pPr>
        <w:jc w:val="both"/>
        <w:rPr>
          <w:rFonts w:ascii="Arial Narrow" w:hAnsi="Arial Narrow" w:cs="Arial"/>
          <w:b/>
          <w:lang w:val="ca-ES"/>
        </w:rPr>
      </w:pPr>
      <w:r>
        <w:rPr>
          <w:rFonts w:ascii="Arial Narrow" w:hAnsi="Arial Narrow" w:cs="Arial"/>
          <w:b/>
          <w:lang w:val="ca-ES"/>
        </w:rPr>
        <w:t xml:space="preserve">CERTIFICO:</w:t>
      </w:r>
      <w:r/>
    </w:p>
    <w:p>
      <w:pPr>
        <w:jc w:val="both"/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</w:r>
      <w:r/>
    </w:p>
    <w:p>
      <w:pPr>
        <w:jc w:val="both"/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  <w:t xml:space="preserve">Que en la sessió ordinària de la Junta de Govern Local de l’Ajuntament de Verges, del dia </w:t>
      </w:r>
      <w:r>
        <w:rPr>
          <w:rFonts w:ascii="Arial Narrow" w:hAnsi="Arial Narrow" w:cs="Arial"/>
          <w:lang w:val="ca-ES"/>
        </w:rPr>
        <w:t xml:space="preserve">29 de juliol </w:t>
      </w:r>
      <w:r>
        <w:rPr>
          <w:rFonts w:ascii="Arial Narrow" w:hAnsi="Arial Narrow" w:cs="Arial"/>
          <w:lang w:val="ca-ES"/>
        </w:rPr>
        <w:t xml:space="preserve"> 2021</w:t>
      </w:r>
      <w:r>
        <w:rPr>
          <w:rFonts w:ascii="Arial Narrow" w:hAnsi="Arial Narrow" w:cs="Arial"/>
          <w:lang w:val="ca-ES"/>
        </w:rPr>
        <w:t xml:space="preserve">, es va prendre entre altres l’acord següent que pres l’esborrany de l’acta diu:</w:t>
      </w:r>
      <w:r/>
    </w:p>
    <w:p>
      <w:pPr>
        <w:jc w:val="both"/>
        <w:rPr>
          <w:rFonts w:ascii="Arial Narrow" w:hAnsi="Arial Narrow" w:cs="Arial"/>
          <w:b/>
          <w:lang w:val="ca-ES"/>
        </w:rPr>
      </w:pPr>
      <w:r>
        <w:rPr>
          <w:rFonts w:ascii="Arial Narrow" w:hAnsi="Arial Narrow" w:cs="Arial"/>
          <w:b/>
          <w:lang w:val="ca-ES"/>
        </w:rPr>
      </w:r>
      <w:r/>
    </w:p>
    <w:p>
      <w:pPr>
        <w:jc w:val="both"/>
        <w:rPr>
          <w:rFonts w:ascii="Arial Narrow" w:hAnsi="Arial Narrow" w:cs="Arial"/>
          <w:b/>
          <w:lang w:val="ca-ES"/>
        </w:rPr>
      </w:pPr>
      <w:r/>
      <w:bookmarkStart w:id="0" w:name="_Hlk5175135"/>
      <w:r>
        <w:rPr>
          <w:rFonts w:ascii="Arial Narrow" w:hAnsi="Arial Narrow" w:cs="Arial"/>
          <w:b/>
          <w:lang w:val="ca-ES"/>
        </w:rPr>
        <w:t xml:space="preserve">2. DESPESES. APROVACIÓ</w:t>
      </w:r>
      <w:r/>
    </w:p>
    <w:p>
      <w:pPr>
        <w:rPr>
          <w:rFonts w:ascii="Arial Narrow" w:hAnsi="Arial Narrow" w:cs="Arial"/>
          <w:bCs/>
          <w:lang w:val="ca-ES"/>
        </w:rPr>
      </w:pPr>
      <w:r>
        <w:rPr>
          <w:rFonts w:ascii="Arial Narrow" w:hAnsi="Arial Narrow" w:cs="Arial"/>
          <w:bCs/>
          <w:lang w:val="ca-ES"/>
        </w:rPr>
      </w:r>
      <w:r/>
    </w:p>
    <w:p>
      <w:pPr>
        <w:jc w:val="both"/>
        <w:rPr>
          <w:rFonts w:ascii="Arial Narrow" w:hAnsi="Arial Narrow" w:cs="Arial"/>
          <w:b/>
          <w:lang w:val="ca-ES"/>
        </w:rPr>
      </w:pPr>
      <w:r>
        <w:rPr>
          <w:rFonts w:ascii="Arial Narrow" w:hAnsi="Arial Narrow" w:cs="Arial"/>
          <w:b/>
          <w:lang w:val="ca-ES"/>
        </w:rPr>
        <w:t xml:space="preserve">2.1 APROVACIÓ</w:t>
      </w:r>
      <w:r/>
    </w:p>
    <w:p>
      <w:pPr>
        <w:ind w:right="-79"/>
        <w:jc w:val="both"/>
        <w:tabs>
          <w:tab w:val="left" w:pos="0" w:leader="none"/>
          <w:tab w:val="left" w:pos="142" w:leader="none"/>
          <w:tab w:val="left" w:pos="1276" w:leader="none"/>
        </w:tabs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</w:r>
      <w:r/>
    </w:p>
    <w:p>
      <w:pPr>
        <w:ind w:right="-79"/>
        <w:jc w:val="both"/>
        <w:tabs>
          <w:tab w:val="left" w:pos="0" w:leader="none"/>
          <w:tab w:val="left" w:pos="142" w:leader="none"/>
          <w:tab w:val="left" w:pos="1276" w:leader="none"/>
        </w:tabs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  <w:t xml:space="preserve">Atesa la proposta de relació de factures a aprovar formulada per les diferents regidories de l’Ajuntament de Verges.</w:t>
      </w:r>
      <w:r/>
    </w:p>
    <w:p>
      <w:pPr>
        <w:ind w:right="-79"/>
        <w:tabs>
          <w:tab w:val="left" w:pos="0" w:leader="none"/>
          <w:tab w:val="left" w:pos="142" w:leader="none"/>
          <w:tab w:val="left" w:pos="1276" w:leader="none"/>
        </w:tabs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</w:r>
      <w:r/>
    </w:p>
    <w:p>
      <w:pPr>
        <w:ind w:right="-79"/>
        <w:tabs>
          <w:tab w:val="left" w:pos="0" w:leader="none"/>
          <w:tab w:val="left" w:pos="142" w:leader="none"/>
          <w:tab w:val="left" w:pos="1276" w:leader="none"/>
        </w:tabs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  <w:t xml:space="preserve">Vistos els informes de la secretaria-intervenció.</w:t>
      </w:r>
      <w:r/>
    </w:p>
    <w:p>
      <w:pPr>
        <w:ind w:right="-79"/>
        <w:tabs>
          <w:tab w:val="left" w:pos="0" w:leader="none"/>
          <w:tab w:val="left" w:pos="142" w:leader="none"/>
          <w:tab w:val="left" w:pos="1276" w:leader="none"/>
        </w:tabs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</w:r>
      <w:r/>
    </w:p>
    <w:p>
      <w:pPr>
        <w:ind w:right="-79"/>
        <w:jc w:val="both"/>
        <w:tabs>
          <w:tab w:val="left" w:pos="0" w:leader="none"/>
          <w:tab w:val="left" w:pos="142" w:leader="none"/>
          <w:tab w:val="left" w:pos="1276" w:leader="none"/>
        </w:tabs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  <w:t xml:space="preserve">Atès allò que disposen els articles 184 i 185 del RDL 2/2004, de 5 de març, pel que s’aprova el Text Refós de la Llei Reguladora de les Hisendes Locals</w:t>
      </w:r>
      <w:r>
        <w:rPr>
          <w:rFonts w:ascii="Arial Narrow" w:hAnsi="Arial Narrow" w:cs="Arial"/>
          <w:lang w:val="ca-ES"/>
        </w:rPr>
        <w:t xml:space="preserve">; 26, 58, i 60 del RD. 500/90, de 20 d’abril, pel qual es desenvolupa el Capítol Primer del Títol Sisè d’aquesta Llei  la Disposició Addicional 2a del RDL 3/2011 de 14 de Novembre, pel qual s’aprova el Text refós de la llei de contractes del sector públic,</w:t>
      </w:r>
      <w:r/>
    </w:p>
    <w:p>
      <w:pPr>
        <w:ind w:right="-79"/>
        <w:tabs>
          <w:tab w:val="left" w:pos="0" w:leader="none"/>
          <w:tab w:val="left" w:pos="142" w:leader="none"/>
          <w:tab w:val="left" w:pos="1276" w:leader="none"/>
        </w:tabs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</w:r>
      <w:r/>
    </w:p>
    <w:p>
      <w:pPr>
        <w:pStyle w:val="564"/>
        <w:rPr>
          <w:b/>
          <w:bCs/>
        </w:rPr>
      </w:pPr>
      <w:r/>
      <w:bookmarkStart w:id="1" w:name="_Hlk522605272"/>
      <w:r>
        <w:rPr>
          <w:b/>
          <w:bCs/>
        </w:rPr>
        <w:t xml:space="preserve">La Junta de Govern Local acorda per unanimitat:</w:t>
      </w:r>
      <w:r/>
    </w:p>
    <w:p>
      <w:pPr>
        <w:ind w:right="-79"/>
        <w:tabs>
          <w:tab w:val="left" w:pos="0" w:leader="none"/>
          <w:tab w:val="left" w:pos="142" w:leader="none"/>
          <w:tab w:val="left" w:pos="1276" w:leader="none"/>
        </w:tabs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</w:r>
      <w:r/>
    </w:p>
    <w:p>
      <w:pPr>
        <w:jc w:val="both"/>
        <w:rPr>
          <w:rFonts w:ascii="Arial Narrow" w:hAnsi="Arial Narrow"/>
          <w:lang w:val="ca-ES"/>
        </w:rPr>
      </w:pPr>
      <w:r/>
      <w:bookmarkStart w:id="2" w:name="Total"/>
      <w:r/>
      <w:bookmarkEnd w:id="1"/>
      <w:r/>
      <w:bookmarkEnd w:id="2"/>
      <w:r>
        <w:rPr>
          <w:rFonts w:ascii="Arial Narrow" w:hAnsi="Arial Narrow"/>
          <w:b/>
          <w:lang w:val="ca-ES"/>
        </w:rPr>
        <w:t xml:space="preserve">Primer.- </w:t>
      </w:r>
      <w:r>
        <w:rPr>
          <w:rFonts w:ascii="Arial Narrow" w:hAnsi="Arial Narrow"/>
          <w:lang w:val="ca-ES"/>
        </w:rPr>
        <w:t xml:space="preserve">Aprovar les factures que es relacionen a continuació:</w:t>
      </w:r>
      <w:r/>
    </w:p>
    <w:p>
      <w:pPr>
        <w:jc w:val="both"/>
        <w:tabs>
          <w:tab w:val="right" w:pos="2694" w:leader="none"/>
        </w:tabs>
        <w:rPr>
          <w:rFonts w:ascii="Arial" w:hAnsi="Arial"/>
          <w:lang w:val="ca-ES"/>
        </w:rPr>
      </w:pPr>
      <w:r>
        <w:rPr>
          <w:rFonts w:ascii="Arial" w:hAnsi="Arial"/>
          <w:lang w:val="ca-ES"/>
        </w:rPr>
      </w:r>
      <w:r/>
    </w:p>
    <w:tbl>
      <w:tblPr>
        <w:tblW w:w="9639" w:type="dxa"/>
        <w:tblInd w:w="-1026" w:type="dxa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  <w:insideV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701"/>
        <w:gridCol w:w="992"/>
        <w:gridCol w:w="1134"/>
        <w:gridCol w:w="71"/>
        <w:gridCol w:w="1205"/>
        <w:gridCol w:w="1984"/>
        <w:gridCol w:w="1417"/>
      </w:tblGrid>
      <w:tr>
        <w:trPr>
          <w:cantSplit/>
          <w:tblHeader/>
        </w:trPr>
        <w:tc>
          <w:tcPr>
            <w:shd w:val="clear" w:fill="808080" w:color="808080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  <w:lang w:val="ca-ES"/>
              </w:rPr>
            </w:pPr>
            <w:r>
              <w:rPr>
                <w:rFonts w:ascii="Arial" w:hAnsi="Arial"/>
                <w:b/>
                <w:color w:val="FFFFFF"/>
                <w:sz w:val="16"/>
                <w:szCs w:val="16"/>
                <w:lang w:val="ca-ES"/>
              </w:rPr>
              <w:t xml:space="preserve">Data registre</w:t>
            </w:r>
            <w:r/>
          </w:p>
        </w:tc>
        <w:tc>
          <w:tcPr>
            <w:shd w:val="clear" w:fill="808080" w:color="808080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  <w:lang w:val="ca-ES"/>
              </w:rPr>
            </w:pPr>
            <w:r>
              <w:rPr>
                <w:rFonts w:ascii="Arial" w:hAnsi="Arial"/>
                <w:b/>
                <w:color w:val="FFFFFF"/>
                <w:sz w:val="16"/>
                <w:szCs w:val="16"/>
                <w:lang w:val="ca-ES"/>
              </w:rPr>
              <w:t xml:space="preserve">Proveïdor</w:t>
            </w:r>
            <w:r/>
          </w:p>
        </w:tc>
        <w:tc>
          <w:tcPr>
            <w:shd w:val="clear" w:fill="808080" w:color="808080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  <w:lang w:val="ca-ES"/>
              </w:rPr>
            </w:pPr>
            <w:r>
              <w:rPr>
                <w:rFonts w:ascii="Arial" w:hAnsi="Arial"/>
                <w:b/>
                <w:color w:val="FFFFFF"/>
                <w:sz w:val="16"/>
                <w:szCs w:val="16"/>
                <w:lang w:val="ca-ES"/>
              </w:rPr>
              <w:t xml:space="preserve">Import</w:t>
            </w:r>
            <w:r/>
          </w:p>
        </w:tc>
        <w:tc>
          <w:tcPr>
            <w:shd w:val="clear" w:fill="808080" w:color="808080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  <w:lang w:val="ca-ES"/>
              </w:rPr>
            </w:pPr>
            <w:r>
              <w:rPr>
                <w:rFonts w:ascii="Arial" w:hAnsi="Arial"/>
                <w:b/>
                <w:color w:val="FFFFFF"/>
                <w:sz w:val="16"/>
                <w:szCs w:val="16"/>
                <w:lang w:val="ca-ES"/>
              </w:rPr>
              <w:t xml:space="preserve">Id Factura</w:t>
            </w:r>
            <w:r/>
          </w:p>
        </w:tc>
        <w:tc>
          <w:tcPr>
            <w:gridSpan w:val="2"/>
            <w:shd w:val="clear" w:fill="808080" w:color="808080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  <w:lang w:val="ca-ES"/>
              </w:rPr>
            </w:pPr>
            <w:r>
              <w:rPr>
                <w:rFonts w:ascii="Arial" w:hAnsi="Arial"/>
                <w:b/>
                <w:color w:val="FFFFFF"/>
                <w:sz w:val="16"/>
                <w:szCs w:val="16"/>
                <w:lang w:val="ca-ES"/>
              </w:rPr>
              <w:t xml:space="preserve">Ref. Factura</w:t>
            </w:r>
            <w:r/>
          </w:p>
        </w:tc>
        <w:tc>
          <w:tcPr>
            <w:shd w:val="clear" w:fill="808080" w:color="808080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  <w:lang w:val="ca-ES"/>
              </w:rPr>
            </w:pPr>
            <w:r>
              <w:rPr>
                <w:rFonts w:ascii="Arial" w:hAnsi="Arial"/>
                <w:b/>
                <w:color w:val="FFFFFF"/>
                <w:sz w:val="16"/>
                <w:szCs w:val="16"/>
                <w:lang w:val="ca-ES"/>
              </w:rPr>
              <w:t xml:space="preserve">Apl. pressupostària</w:t>
            </w:r>
            <w:r/>
          </w:p>
        </w:tc>
        <w:tc>
          <w:tcPr>
            <w:shd w:val="clear" w:fill="808080" w:color="808080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  <w:lang w:val="ca-ES"/>
              </w:rPr>
            </w:pPr>
            <w:r>
              <w:rPr>
                <w:rFonts w:ascii="Arial" w:hAnsi="Arial"/>
                <w:b/>
                <w:color w:val="FFFFFF"/>
                <w:sz w:val="16"/>
                <w:szCs w:val="16"/>
                <w:lang w:val="ca-ES"/>
              </w:rPr>
              <w:t xml:space="preserve">Document</w:t>
            </w:r>
            <w:r/>
          </w:p>
        </w:tc>
      </w:tr>
      <w:tr>
        <w:trPr>
          <w:cantSplit/>
          <w:tblHeader/>
        </w:trPr>
        <w:tc>
          <w:tcPr>
            <w:shd w:val="clear" w:fill="808080" w:color="808080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  <w:lang w:val="ca-ES"/>
              </w:rPr>
            </w:pPr>
            <w:r>
              <w:rPr>
                <w:rFonts w:ascii="Arial" w:hAnsi="Arial"/>
                <w:b/>
                <w:color w:val="FFFFFF"/>
                <w:sz w:val="16"/>
                <w:szCs w:val="16"/>
                <w:lang w:val="ca-ES"/>
              </w:rPr>
            </w:r>
            <w:r/>
          </w:p>
        </w:tc>
        <w:tc>
          <w:tcPr>
            <w:shd w:val="clear" w:fill="808080" w:color="808080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  <w:lang w:val="ca-ES"/>
              </w:rPr>
            </w:pPr>
            <w:r>
              <w:rPr>
                <w:rFonts w:ascii="Arial" w:hAnsi="Arial"/>
                <w:b/>
                <w:color w:val="FFFFFF"/>
                <w:sz w:val="16"/>
                <w:szCs w:val="16"/>
                <w:lang w:val="ca-ES"/>
              </w:rPr>
            </w:r>
            <w:r/>
          </w:p>
        </w:tc>
        <w:tc>
          <w:tcPr>
            <w:shd w:val="clear" w:fill="808080" w:color="808080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  <w:lang w:val="ca-ES"/>
              </w:rPr>
            </w:pPr>
            <w:r>
              <w:rPr>
                <w:rFonts w:ascii="Arial" w:hAnsi="Arial"/>
                <w:b/>
                <w:color w:val="FFFFFF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fill="808080" w:color="808080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  <w:lang w:val="ca-ES"/>
              </w:rPr>
            </w:pPr>
            <w:r>
              <w:rPr>
                <w:rFonts w:ascii="Arial" w:hAnsi="Arial"/>
                <w:b/>
                <w:color w:val="FFFFFF"/>
                <w:sz w:val="16"/>
                <w:szCs w:val="16"/>
                <w:lang w:val="ca-ES"/>
              </w:rPr>
              <w:t xml:space="preserve">Descripció</w:t>
            </w:r>
            <w:r/>
          </w:p>
        </w:tc>
        <w:tc>
          <w:tcPr>
            <w:shd w:val="clear" w:fill="808080" w:color="808080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  <w:lang w:val="ca-ES"/>
              </w:rPr>
            </w:pPr>
            <w:r>
              <w:rPr>
                <w:rFonts w:ascii="Arial" w:hAnsi="Arial"/>
                <w:b/>
                <w:color w:val="FFFFFF"/>
                <w:sz w:val="16"/>
                <w:szCs w:val="16"/>
                <w:lang w:val="ca-ES"/>
              </w:rPr>
            </w:r>
            <w:r/>
          </w:p>
        </w:tc>
        <w:tc>
          <w:tcPr>
            <w:shd w:val="clear" w:fill="808080" w:color="808080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  <w:lang w:val="ca-ES"/>
              </w:rPr>
            </w:pPr>
            <w:r>
              <w:rPr>
                <w:rFonts w:ascii="Arial" w:hAnsi="Arial"/>
                <w:b/>
                <w:color w:val="FFFFFF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28/07/2021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TRASSAMARIA 11 SL (HOSTAL-REST. ALBERANA)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12,00</w:t>
            </w:r>
            <w:r/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21000589</w:t>
            </w:r>
            <w:r/>
          </w:p>
        </w:tc>
        <w:tc>
          <w:tcPr>
            <w:gridSpan w:val="2"/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Fra. 26072021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21.01.33804.22699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CATERING GENT GRAN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21000773/0/0/0</w:t>
            </w:r>
            <w:r/>
          </w:p>
        </w:tc>
      </w:tr>
      <w:tr>
        <w:trPr>
          <w:cantSplit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TRASSAMARIA 11 SL (HOSTAL-REST. ALBERANA).- servei de càtering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28/07/2021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ENDESA ENERGIA XXI, SLU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1,29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21000587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SPR108N0003228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21.01.32303.22103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SUBMINISTRAMENTS INSTITUT ESCOLA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21000764/0/0/0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ENDESA ENERGIA XXI, SLU.- C. Padro 1 Esc. Escola. Del 16/05/21 al 31/05/21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28/07/2021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CORREUS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6,09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21000588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TI210013729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21.01.92000.22201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COMUNICACIONS POSTALS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21000814/0/0/0</w:t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CORREUS.- Carta certificada nacional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28/06/2021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LINDAMER S.L.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147,24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21000489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VE21/7032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21.01.16101.21000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CONSERVACIÓ XARXA AIGUA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21000726/0/0/0</w:t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LINDAMER S.L..- Hipoclorit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23/06/2021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PROVEIMENTS D'AIGUA SA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660,78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21000490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2021/TT/158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21.01.16101.21000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CONSERVACIÓ XARXA AIGUA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21000727/0/0/0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PROVEIMENTS D'AIGUA SA.- Factura reparació analitzador de clor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17/06/2021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EXCAVACIONS J. PERAFERRER S.L.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968,00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21000491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2110591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21.01.15310.21000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CONSERVACIÓ CAMINS I REGS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21000714/0/0/0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EXCAVACIONS J. PERAFERRER S.L..- Neteja rec de l'estany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02/07/2021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LLAGOSNET GIRONA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522,02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21000492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1/4246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21.01.32301.21200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CONSERVACIÓ INSTITUT ESCOLA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21000744/0/0/0</w:t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LLAGOSNET GIRONA SL.- material de neteja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02/07/2021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ORIÓ EDUSERVEIS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4.602,19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21000493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2021203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21.01.32302.22706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SERVEI LLAR INFANTS. GESTIÓ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21000757/0/0/0</w:t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ORIÓ EDUSERVEIS SL.- Mensualitat de docència i gestió llar infants municipal. Juny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06/07/2021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LLAGOSNET GIRONA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454,15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21000494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1/9126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21.01.32301.22110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PRODUCTES DE NETEJA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21000751/0/0/0</w:t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LLAGOSNET GIRONA SL.- Material de neteja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06/07/2021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LLAGOSNET GIRONA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32,67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21000495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1/338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21.01.32301.22110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PRODUCTES DE NETEJA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21000752/0/0/0</w:t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LLAGOSNET GIRONA SL.- material neteja 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06/07/2021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LLAGOSNET GIRONA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124,83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21000496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1/868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21.01.32301.22110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PRODUCTES DE NETEJA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21000753/0/0/0</w:t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LLAGOSNET GIRONA SL.- Material neteja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08/07/2021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MONTFRED VILABLAREIX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1.928,74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21000497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36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21.01.31100.22700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CONTRACTACIÓ SERVEIS SALUT PÚBLICA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21000742/0/0/0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MONTFRED VILABLAREIX SL.- Assessorament instal·lació caixes refugi per quiròpters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02/07/2021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DARNACULLETA LLORENS, JAUME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576,13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21000498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21118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21.01.32302.21200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LLAR INFANTS. MANTENIMENT EDIFICI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21000754/0/0/0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DARNACULLETA LLORENS, JAUME.- desmuntar tanca i fer muntar porta llar infants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04/07/2021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TELEFONICA DE ESPAÑA, SA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76,33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21000509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TA6NV0152055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21.01.92000.22200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COMUNICACIONS TELEFÒNIQUES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21000800/0/0/0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TELEFONICA DE ESPAÑA, SA.- Quota telèfon 972780974 juny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13/07/2021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RUBAU BOSCH, JOSEP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726,00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21000500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24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21.01.92000.20200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LLOGUER NAU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21000781/0/0/0</w:t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RUBAU BOSCH, JOSEP.- lloguer local carrer davallada. Juny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29/07/2021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ENGINYERIA BTF 2016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867,57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21000584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116/2020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21.01.15000.22706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SERVEIS ARQUITECTURA, URBANISME I OBRES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21000712/0/0/0</w:t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ENGINYERIA BTF 2016 SL.- Minuta tècnic municipal setembre 2020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28/07/2021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187,83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21000590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21127868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21.01.34201.22100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ENERGIA ELECTRICA. POLIESPORTIU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21000777/0/0/0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ELECTRA AVELLANA COMERCIAL SL.- C. Trencada - poliesportiu. Del 14/06/21 al 12/07/21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26/07/2021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53,32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21000591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21127926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21.01.33401.22100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ENERGIA ELECTRICA. SALA DE LECTURA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21000768/0/0/0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ELECTRA AVELLANA COMERCIAL SL.- C. Padró´1 1r B. Del 14/06/21 al 12/07/21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26/07/2021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40,21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21000592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21128107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21.01.16210.22100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ENERGIA ELECTRICA. DEIXALLERIA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21000735/0/0/0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ELECTRA AVELLANA COMERCIAL SL.- Deixalleria. Del 15/06/21 al 18/07/21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21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29/07/2021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ENTITAT AUTÒNOMA DEL DIARI OFICIAL I PUBLICACIONS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218,40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21000593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A/20210008900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21.01.92000.22001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PREMSA, LLIBRES i PUBLICACIONS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21000787/0/0/0</w:t>
            </w:r>
            <w:r/>
          </w:p>
        </w:tc>
      </w:tr>
      <w:tr>
        <w:trPr>
          <w:cantSplit/>
          <w:trHeight w:val="21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ENTITAT AUTÒNOMA DEL DIARI OFICIAL I PUBLICACIONS.- Correcció error Oferta Pública Auxiliar Administrativa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10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13/07/2021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RUBAU BOSCH, JOSEP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726,00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21000501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27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21.01.92000.20200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LLOGUER NAU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21000782/0/0/0</w:t>
            </w:r>
            <w:r/>
          </w:p>
        </w:tc>
      </w:tr>
      <w:tr>
        <w:trPr>
          <w:cantSplit/>
          <w:trHeight w:val="10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RUBAU BOSCH, JOSEP.- lloguer local carrer davallada. juliol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07/07/2021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GAS NATURAL REDES GLP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28,07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21000502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000455002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21.01.32303.22103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SUBMINISTRAMENTS INSTITUT ESCOLA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21000758/0/0/0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GAS NATURAL REDES GLP.- gas natural redes cuina escola. Del 03/05/2021 al 06/07/2021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06/07/2021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COREMOSA GIRONA,S.A.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70,18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21000503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FT21070117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21.01.92000.22799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CONTRACTE PRESTACIÓ DE SERVEIS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21000817/0/0/0</w:t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COREMOSA GIRONA,S.A..- Lloguer copiadora juliol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02/07/2021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XAVIER HORS - ADVOCAT.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2.120,00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21000504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77/2021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21.01.92000.22604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DESPESES JURÍDIQUES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21000815/0/0/0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XAVIER HORS - ADVOCAT..- Complement minuta honoraris RO288/2016 - construccions rubau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06/07/2021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GIGAS HOSTING SA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90,99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21000505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GMM0959021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21.01.92000.22200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COMUNICACIONS TELEFÒNIQUES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21000797/0/0/0</w:t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XAVIER HORS - ADVOCAT..- Complement minuta honoraris RO288/2016 - construccions rubau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05/07/2021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ENGINYERIA BTF 2016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867,57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21000506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99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21.01.15000.22706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SERVEIS ARQUITECTURA, URBANISME I OBRES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21000711/0/0/0</w:t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ENGINYERIA BTF 2016 SL.- Minuta tècnic municipal juny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04/07/2021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TELEFONICA DE ESPAÑA, SA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74,40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21000507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TA6NV0152054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21.01.92000.22200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COMUNICACIONS TELEFÒNIQUES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21000798/0/0/0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TELEFONICA DE ESPAÑA, SA.- Resum quota telefonia 972780446 juny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19/07/2021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254,10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21000545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21125724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21.01.16500.22100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ENERGIA ELÈCTRICA. ENLLUMENAT PÚBLIC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21000740/0/0/0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ELECTRA AVELLANA COMERCIAL SL.- C. Tramuntana, 2. Del 31/05/21 al 30/06/21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02/07/2021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DARNACULLETA LLORENS, JAUME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236,66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21000499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21117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21.01.32301.21200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CONSERVACIÓ INSTITUT ESCOLA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21000745/0/0/0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DARNACULLETA LLORENS, JAUME.- Feines i reparacions escola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22/07/2021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EXCAVACIONS J. PERAFERRER S.L.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1.099,00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21000560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2110705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21.01.16101.21000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CONSERVACIÓ XARXA AIGUA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21000729/0/0/0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EXCAVACIONS J. PERAFERRER S.L..- fuita camí vell de Bellcaire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21/07/2021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ENDESA ENERGIA XXI, SLU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1,00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21000546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SPR101N0200707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21.01.32303.22103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SUBMINISTRAMENTS INSTITUT ESCOLA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21000760/0/0/0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ENDESA ENERGIA XXI, SLU.- C. Padro 1 - escoles. Del 31/05/21 al 14/06/21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20/07/2021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ENDESA ENERGIA XXI, SLU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10,49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21000547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SPR101N0201131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21.01.32303.22103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SUBMINISTRAMENTS INSTITUT ESCOLA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21000761/0/0/0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ENDESA ENERGIA XXI, SLU.- C. Padro 1 3rA. Del 31/05/21 al 14/06/21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23/07/2021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CORREUS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18,27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21000548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TI210008739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21.01.92000.22201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COMUNICACIONS POSTALS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21000813/0/0/0</w:t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CORREUS.- Carta certificada nacional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23/07/2021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ENDESA ENERGIA XXI, SLU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7,11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21000549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SM5101N0437398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21.01.16210.22100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ENERGIA ELECTRICA. DEIXALLERIA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21000734/0/0/0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ENDESA ENERGIA XXI, SLU.- Davallada, baixos. Del 09/06/21 al 11/07/21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23/07/2021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ENDESA ENERGIA XXI, SLU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2,01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21000550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SPR101N0225819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21.01.32303.22103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SUBMINISTRAMENTS INSTITUT ESCOLA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21000762/0/0/0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ENDESA ENERGIA XXI, SLU.- C. Padro 1 esc. escola. Del 14/06/21 al 12/07/21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26/07/2021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ENDESA ENERGIA XXI, SLU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20,99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21000551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SPR101N0226120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21.01.32303.22103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SUBMINISTRAMENTS INSTITUT ESCOLA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21000763/0/0/0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ENDESA ENERGIA XXI, SLU.- C.Padro 1 3A. Del 14/06/21 al 12/07/21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21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15/07/2021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JUNTA CENTRAL D'USUARIS D'AIGÜES DEL BAIX TER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676,00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21000552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2021/04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21.01.94300.48007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JUNTA CENTRAL USUARIS AIGÜES DEL TER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21000828/0/0/0</w:t>
            </w:r>
            <w:r/>
          </w:p>
        </w:tc>
      </w:tr>
      <w:tr>
        <w:trPr>
          <w:cantSplit/>
          <w:trHeight w:val="21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JUNTA CENTRAL D'USUARIS D'AIGÜES DEL BAIX TER.- Quota primer semestre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10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15/07/2021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ASCENSORS SERRA SA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292,58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21000553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C202111229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21.01.92000.22799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CONTRACTE PRESTACIÓ DE SERVEIS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21000822/0/0/0</w:t>
            </w:r>
            <w:r/>
          </w:p>
        </w:tc>
      </w:tr>
      <w:tr>
        <w:trPr>
          <w:cantSplit/>
          <w:trHeight w:val="10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ASCENSORS SERRA SA.- Servei manteniment ascensor 3r trimestre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13/07/2021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GIRONA FIBRA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11,75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21000554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010433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21.01.92000.22200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COMUNICACIONS TELEFÒNIQUES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21000803/0/0/0</w:t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GIRONA FIBRA SL.- Quota telèfon 621223662 abril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15/07/2021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76,80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21000555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21127054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21.01.33401.22100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ENERGIA ELECTRICA. SALA DE LECTURA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21000766/0/0/0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ELECTRA AVELLANA COMERCIAL SL.- C. Padro 1 2A. Del 07/06/21del 07/07/21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15/07/2021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27,62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21000556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21125322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21.01.33401.22100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ENERGIA ELECTRICA. SALA DE LECTURA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21000767/0/0/0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ELECTRA AVELLANA COMERCIAL SL.- C. Padro 1 2A. Del 31/05/21 al 07/06/21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13/07/2021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XFERA MOVILES SAU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16,90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21000557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MM211989214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21.01.92000.22200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COMUNICACIONS TELEFÒNIQUES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21000804/0/0/0</w:t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ELECTRA AVELLANA COMERCIAL SL.- Quota telèfon 622324956 del 01/06/21 al 30/06/21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28/07/2021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TELEFONICA DE ESPAÑA, SA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38,00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21000586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TA6OH0199917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21.01.92000.22200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COMUNICACIONS TELEFÒNIQUES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21000806/0/0/0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TELEFONICA DE ESPAÑA, SA.- Tarifa O2 del 16/06/21 al 17/07/21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26/07/2021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GARGANTA,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188,69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21000559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FV/2021/03781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21.01.15321.21000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CONSERVACIÓ VIES PÚBLIQUES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21000724/0/0/0</w:t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GARGANTA, SL.- herbicida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29/07/2021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ENGINYERIA BTF 2016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867,57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21000585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39/2020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21.01.15000.22706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SERVEIS ARQUITECTURA, URBANISME I OBRES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21000713/0/0/0</w:t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ENGINYERIA BTF 2016 SL.- Minuta tècnic municipal març 2020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25/07/2021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GRAVEMP SC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350,90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21000561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406/2021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21.01.33401.22602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PROMOCIÓ ECONÒMICA I TURISME. DESPESES DIVERSES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21000769/0/0/0</w:t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GRAVEMP SC.- preparacio arxiu dels planells, maquetació, situació de negocis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15/07/2021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SIS GRUP GIRONA 1993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46,34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21000562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21103596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21.01.92000.22111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SUBMINISTRAMENTS BRIGADA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21000796/0/0/0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SIS GRUP GIRONA 1993 SL.- Material brigada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05/07/2021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GAS NATURAL REDES GLP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180,13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21000563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P12104900044990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21.01.34202.21200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CONSERVACIO CAMP DE FUTBOL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21000778/0/0/0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GAS NATURAL REDES GLP.- Quota gas natural redes. Camp de futbol 2021 del 03/05/21 al 05/07/21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05/07/2021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GAS NATURAL REDES GLP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128,83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21000564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P12104900045591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21.01.32302.22102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LLAR INFANTS. GAS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21000756/0/0/0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GAS NATURAL REDES GLP.- Quota gas natural redes. llar d'infants 2021 del 03/05/21 al 06/07/21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06/07/2021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GAS NATURAL REDES GLP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12,12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21000565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P12104900045007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21.01.34201.21200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CONSERVACIO POLIESPORTIU I PISTA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21000775/0/0/0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GAS NATURAL REDES GLP.- Subminsitrament de gas natural pavelló. Del 04/05/21 al 05/07/21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06/07/2021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INDUSTRIAS SALUDES SAU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183,92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21000566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2021/06873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21.01.15321.21000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CONSERVACIÓ VIES PÚBLIQUES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21000725/0/0/0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INDUSTRIAS SALUDES SAU.- Plaques número carrers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01/07/2021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CARLES FONT ISERN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349,90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21000578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2021-015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21.01.92000.22699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DESPESES DIVERSES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21000816/0/0/0</w:t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CARLES FONT ISERN.- material piscina casal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26/07/2021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13,15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21000579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21127927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21.01.92000.22100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ENERGIA ELÈCTRICA EDIFICI CORPORACIO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21000790/0/0/0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ELECTRA AVELLANA COMERCIAL SL.- C. Padró 1 3r B. Del 14/06/2021 al 12/07/2021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27/07/2021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ROGER VIDAL VÉLEZ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5.324,00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21000580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A21069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21.01.33802.22609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ACTES CULTURALS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21000770/0/0/0</w:t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ROGER VIDAL VÉLEZ.- Producció, contractació, equip de so Vespres sota el Campanar - juliol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21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16/07/2021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TRASSAMARIA 11 SL (HOSTAL-REST. ALBERANA)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12,00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21000581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16072021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21.01.33804.22699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CATERING GENT GRAN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21000772/0/0/0</w:t>
            </w:r>
            <w:r/>
          </w:p>
        </w:tc>
      </w:tr>
      <w:tr>
        <w:trPr>
          <w:cantSplit/>
          <w:trHeight w:val="21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TRASSAMARIA 11 SL (HOSTAL-REST. ALBERANA).- Servei de càtering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27/07/2021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INSTAL.LACIONS VERGES,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371,97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21000582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7264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21.01.32301.21200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CONSERVACIÓ INSTITUT ESCOLA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21000748/0/0/0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INSTAL.LACIONS VERGES, SL.- Averia elèctrica escola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27/07/2021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INSTAL.LACIONS VERGES,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170,43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21000583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7250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21.01.32301.21200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CONSERVACIÓ INSTITUT ESCOLA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21000749/0/0/0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INSTAL.LACIONS VERGES, SL.- Arreglar wc escola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04/07/2021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TELEFONICA DE ESPAÑA, SA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84,40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21000510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TA6NV0152057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21.01.92000.22200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COMUNICACIONS TELEFÒNIQUES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21000801/0/0/0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TELEFONICA DE ESPAÑA, SA.- Quota telèofn 972191722 juny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13/07/2021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VODAFONE SERVICIOS SLU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226,71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21000558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ZI21-002395217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21.01.92000.22200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COMUNICACIONS TELEFÒNIQUES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21000805/0/0/0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VODAFONE SERVICIOS SLU.- Quota telèfon mobil 01/06/21 al 30/06/21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19/07/2021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93,75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21000542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21125274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21.01.34201.22100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ENERGIA ELECTRICA. POLIESPORTIU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21000776/0/0/0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ELECTRA AVELLANA COMERCIAL SL.- C. Trencada - poliesportiu. Del 31/05/21 al 14/06/21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13/07/2021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ENDESA ENERGIA XXI, SLU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1,29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21000527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SPR108N0003228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21.01.32303.22103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SUBMINISTRAMENTS INSTITUT ESCOLA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21000759/0/0/0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ENDESA ENERGIA XXI, SLU.- escoles Francesc Cambó. Del 16/05/21 al 31/05/21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13/07/2021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CORREUS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121,80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21000528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TI210000539 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21.01.92000.22201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COMUNICACIONS POSTALS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21000810/0/0/0</w:t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CORREUS.- carta certificada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13/07/2021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CORREUS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109,62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21000529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TI210000860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21.01.92000.22201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COMUNICACIONS POSTALS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21000811/0/0/0</w:t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CORREUS.- carta certificada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13/07/2021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CORREUS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121,80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21000530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TI210000752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21.01.92000.22201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COMUNICACIONS POSTALS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21000812/0/0/0</w:t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CORREUS.- carta certificada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22/06/2021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ESTANYS BLAUS,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780,45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21000531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ra. 69886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21.01.92000.21600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CONSERVACIÓ EQUIPAMENT INFORMÀTIC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21000784/0/0/0</w:t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ESTANYS BLAUS, SL.- Ampliació de grantia per 1 any per servidor HP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278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21/06/2021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SERVICIO DE PREVENCIÓN EN SEGURIDAD Y SALUD LABORA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107,51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21000532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199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21.01.92000.22799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CONTRACTE PRESTACIÓ DE SERVEIS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21000821/0/0/0</w:t>
            </w:r>
            <w:r/>
          </w:p>
        </w:tc>
      </w:tr>
      <w:tr>
        <w:trPr>
          <w:cantSplit/>
          <w:trHeight w:val="277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SERVICIO DE PREVENCIÓN EN SEGURIDAD Y SALUD LABORA.- reconeixement mèdic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21/06/2021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CONSELL COMARCAL DEL BAIX EMPORDA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216,96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21000533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000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21.01.16210.22700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RECOLLIDA DE RESIDUS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21000737/0/0/0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CONSELL COMARCAL DEL BAIX EMPORDA.- Recolida i tractament de RSU març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12/07/2021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GIRONA FIBRA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11,75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21000534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012840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21.01.92000.22200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COMUNICACIONS TELEFÒNIQUES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21000802/0/0/0</w:t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GIRONA FIBRA SL.- Quota telefon mobil 621223662 maig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21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23/07/2021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TRESPEUS ASS. CULTURAL PER LA CUINA TRADICIÓ - FRE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818,53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21000536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TRES322021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21.01.33804.22699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CATERING GENT GRAN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21000771/0/0/0</w:t>
            </w:r>
            <w:r/>
          </w:p>
        </w:tc>
      </w:tr>
      <w:tr>
        <w:trPr>
          <w:cantSplit/>
          <w:trHeight w:val="21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TRESPEUS ASS. CULTURAL PER LA CUINA TRADICIÓ - FRE.- Servei de menús del 14/06/21 al 25/07/21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19/07/2021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32,64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21000537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21125380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21.01.32302.22100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LLAR INFANTS. ENERGIA ELÈCTRICA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21000755/0/0/0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ELECTRA AVELLANA COMERCIAL SL.- C. Padró 1 1B. Del 31/05/21 al 14/06/21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19/07/2021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288,23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21000538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21125258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21.01.92000.22100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ENERGIA ELÈCTRICA EDIFICI CORPORACIO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21000788/0/0/0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ELECTRA AVELLANA COMERCIAL SL.- La Placeta 1. Ajuntament. Del 31/05/21 al 30/06/21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19/07/2021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353,08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21000539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21125256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21.01.16500.22100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ENERGIA ELÈCTRICA. ENLLUMENAT PÚBLIC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21000739/0/0/0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ELECTRA AVELLANA COMERCIAL SL.- C. Girona - Camí del Puig. Del 31/05/21 al 30/06/21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04/07/2021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TELEFONICA DE ESPAÑA, SA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69,39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21000508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TA6NV0152056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21.01.92000.22200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COMUNICACIONS TELEFÒNIQUES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21000799/0/0/0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TELEFONICA DE ESPAÑA, SA.- Quota telefon 972780298 juny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19/07/2021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145,24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21000541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21125266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21.01.32301.22100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ENERGIA ELÈCTRICA - OFICINA DE TURISME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21000750/0/0/0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ELECTRA AVELLANA COMERCIAL SL.- La Placeta 2. Can Punton. Del 31/05/21 al 30/06/21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13/07/2021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VWR INTERNATIONAL EUROLAB,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228,30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21000524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7052817794 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21.01.16101.21000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CONSERVACIÓ XARXA AIGUA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21000728/0/0/0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VWR INTERNATIONAL EUROLAB, SL.- Reactius clor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19/07/2021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7,02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21000543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21125381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21.01.92000.22100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ENERGIA ELÈCTRICA EDIFICI CORPORACIO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21000789/0/0/0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ELECTRA AVELLANA COMERCIAL SL.- C. Padro 1 3B. Del 31/05/21 al 14/06/21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19/07/2021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19,45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21000544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21125532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21.01.16210.22100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ENERGIA ELECTRICA. DEIXALLERIA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21000733/0/0/0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ELECTRA AVELLANA COMERCIAL SL.- Deixalleria. Del 31/05/21al 15/06/21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06/07/2021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DISTRIA GLOBAL MARKETS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66,89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21000567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902282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21.01.32301.21200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CONSERVACIÓ INSTITUT ESCOLA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21000746/0/0/0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DISTRIA GLOBAL MARKETS SL.- Toldo sombrejat IE Francesc Cambó - edifici primària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06/07/2021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AMAZON EU SARL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115,97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21000568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000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21.01.32301.21200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CONSERVACIÓ INSTITUT ESCOLA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21000747/0/0/0</w:t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AMAZON EU SARL.- Toldo vela IE Francesc Cambó (edifici primària)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29/07/2021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DANES S.L.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242,00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21000569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20210068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21.01.15310.21000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CONSERVACIÓ CAMINS I REGS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21000715/0/0/0</w:t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DANES S.L..- Desbrossar camins que van al parc del Riu, límit amb Canet i municipals de Verges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29/07/2021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DANES S.L.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2.255,00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21000570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20210067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21.01.15310.21000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CONSERVACIÓ CAMINS I REGS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21000716/0/0/0</w:t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DANES S.L..- Desbrossar camins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29/07/2021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DANES S.L.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220,00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21000571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20210069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21.01.15310.21000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CONSERVACIÓ CAMINS I REGS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21000717/0/0/0</w:t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DANES S.L..- Desbrossar zona verda darrera institut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27/07/2021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INSTAL.LACIONS VERGES,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376,38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21000572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7260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21.01.16101.21000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CONSERVACIÓ XARXA AIGUA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21000730/0/0/0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INSTAL.LACIONS VERGES, SL.- Connexions provisonals xarxa aigua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27/07/2021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INSTAL.LACIONS VERGES,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14,52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21000573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7263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21.01.15310.21000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CONSERVACIÓ CAMINS I REGS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21000718/0/0/0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INSTAL.LACIONS VERGES, SL.- Averia comprota molí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27/07/2021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INSTAL.LACIONS VERGES,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453,25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21000574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7262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21.01.16101.21000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CONSERVACIÓ XARXA AIGUA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21000731/0/0/0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INSTAL.LACIONS VERGES, SL.- Fuita aparcament carrer de la Pau i perdua aigua comptadors c. orient - c. ample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27/07/2021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INSTAL.LACIONS VERGES,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762,98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21000575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7261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21.01.16101.21000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CONSERVACIÓ XARXA AIGUA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21000732/0/0/0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INSTAL.LACIONS VERGES, SL.- Fuita, aiexte valvula retencio, canviar comptador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15/07/2021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FEDAMOVI,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544,50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21000576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A/57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21.01.34202.21200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CONSERVACIO CAMP DE FUTBOL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21000779/0/0/0</w:t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FEDAMOVI, SL.- manteniment camp de futbol juny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19/07/2021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349,79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21000540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21125257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21.01.34202.22100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ENERGIA ELECTRICA. CAMP DE FUTBOL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21000780/0/0/0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ELECTRA AVELLANA COMERCIAL SL.- Camp de futbol. Del 31/05/21 al 30/06/21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30/06/2021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CONSELL COMARCAL DEL BAIX EMPORDA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1.070,10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21000477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000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21.01.15310.22700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TRAMUNTANA. TREBALLS NETEJA I JARDINERIA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21000720/0/0/0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CONSELL COMARCAL DEL BAIX EMPORDA.- Convei col·laboraicó per a la gestió i manteniment del Centre Ocupacional Tramuntana 50% conveni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278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01/07/2021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SERVICIO DE PREVENCIÓN EN SEGURIDAD Y SALUD LABORA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48,00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21000511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208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21.01.92000.22799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CONTRACTE PRESTACIÓ DE SERVEIS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21000818/0/0/0</w:t>
            </w:r>
            <w:r/>
          </w:p>
        </w:tc>
      </w:tr>
      <w:tr>
        <w:trPr>
          <w:cantSplit/>
          <w:trHeight w:val="277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SERVICIO DE PREVENCIÓN EN SEGURIDAD Y SALUD LABORA.- Reconeixement mèdic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01/07/2021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CORREUS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57,18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21000512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FRO20211478654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21.01.92000.22201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COMUNICACIONS POSTALS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21000807/0/0/0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CORREUS.- comunicacions postals juny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278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29/06/2021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SERVICIO DE PREVENCIÓN EN SEGURIDAD Y SALUD LABORA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96,00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21000513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204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21.01.92000.22799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CONTRACTE PRESTACIÓ DE SERVEIS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21000819/0/0/0</w:t>
            </w:r>
            <w:r/>
          </w:p>
        </w:tc>
      </w:tr>
      <w:tr>
        <w:trPr>
          <w:cantSplit/>
          <w:trHeight w:val="277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SERVICIO DE PREVENCIÓN EN SEGURIDAD Y SALUD LABORA.- Reconeixement mèdic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28/06/2021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CORREUS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225,33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21000514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TI210984860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21.01.92000.22201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COMUNICACIONS POSTALS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21000808/0/0/0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CORREUS.- Carta certificada nacional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28/06/2021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CORREUS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33,20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21000515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TE210053785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21.01.92000.22201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COMUNICACIONS POSTALS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21000809/0/0/0</w:t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CORREUS.- Carta certificada nacional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25/06/2021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COREMOSA GIRONA,S.A.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46,43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21000516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FC21060096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21.01.92000.22799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CONTRACTE PRESTACIÓ DE SERVEIS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21000820/0/0/0</w:t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COREMOSA GIRONA,S.A..- Quota còpies juny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09/07/2021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ENDESA ENERGIA XXI, SLU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2,43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21000517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SM5101N0384654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21.01.92001.22100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ENERGIA ELECTRICA. NAU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21000823/0/0/0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ENDESA ENERGIA XXI, SLU.- C. Davallada, 8 baixos. Del 31/05/21 al 09/06/21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07/07/2021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CONSELL COMARCAL DEL BAIX EMPORDA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60,00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21000518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000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21.01.94300.46500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CONSELL COMARCAL. SERVEI DE RECAPTACIÓ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21000825/0/0/0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CONSELL COMARCAL DEL BAIX EMPORDA.- SErveis de liquidació i notificació alta IBIR 2n trimestre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07/07/2021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CONSELL COMARCAL DEL BAIX EMPORDA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640,00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21000519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000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21.01.94300.46507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CONSELL COMARCAL. ALTERACIONS CADASTRALS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21000827/0/0/0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CONSELL COMARCAL DEL BAIX EMPORDA.- serveis de liquidació i notificació d'alteració IBIU abril-juny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21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18/06/2021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ENTITAT AUTÒNOMA DEL DIARI OFICIAL I PUBLICACIONS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218,40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21000520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A/20210007400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21.01.92000.22001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PREMSA, LLIBRES i PUBLICACIONS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21000785/0/0/0</w:t>
            </w:r>
            <w:r/>
          </w:p>
        </w:tc>
      </w:tr>
      <w:tr>
        <w:trPr>
          <w:cantSplit/>
          <w:trHeight w:val="21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ENTITAT AUTÒNOMA DEL DIARI OFICIAL I PUBLICACIONS.- edicte aprovació Oferta Treball Públic. personal de neteja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07/07/2021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CONSELL COMARCAL DEL BAIX EMPORDA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648,00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21000521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000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21.01.94300.46500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CONSELL COMARCAL. SERVEI DE RECAPTACIÓ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21000826/0/0/0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CONSELL COMARCAL DEL BAIX EMPORDA.- Serveis de tramitació i notificació IIVTNU 2n trimestre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07/07/2021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EDITORIAL GAVARRES, SL.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208,00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21000522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S1/210623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21.01.92000.22001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PREMSA, LLIBRES i PUBLICACIONS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21000786/0/0/0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EDITORIAL GAVARRES, SL..- 10 Exemplars revista Gavarres 39 i 40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13/07/2021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44,15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21000526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2119200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21.01.33401.22100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ENERGIA ELECTRICA. SALA DE LECTURA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21000765/0/0/0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ELECTRA AVELLANA COMERCIAL SL.- C. Padró 1 2n A. Del 12/04/21 al 10/05/21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23/06/2021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ESTEVEZ SARROTE, JOSEP M.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485,21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21000476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131-21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21.01.17100.22799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MANTENIMENT ARBRAT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21000741/0/0/0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ESTEVEZ SARROTE, JOSEP M..- Tallar branques llar infants i subminsitrar celtis carrer 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21/06/2021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CONSELL COMARCAL DEL BAIX EMPORDA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391,86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21000525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000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21.01.16210.22700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RECOLLIDA DE RESIDUS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21000736/0/0/0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CONSELL COMARCAL DEL BAIX EMPORDA.- Taxa pel servei de recollida i tractament de residus sòlids urbans abril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07/07/2021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CONSELL COMARCAL DEL BAIX EMPORDA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814,00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21000478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2021/SIM/67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21.01.15310.22700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TRAMUNTANA. TREBALLS NETEJA I JARDINERIA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21000721/0/0/0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CONSELL COMARCAL DEL BAIX EMPORDA.- Neteja i manteniment de zones acordades juny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07/07/2021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PEDRO CARVALHO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118,19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21000479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0000320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21.01.92000.22103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COMBUSTIBLE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21000791/0/0/0</w:t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PEDRO CARVALHO.- Combustible maig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07/07/2021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PEDRO CARVALHO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126,40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21000480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0000390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21.01.92000.22103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COMBUSTIBLE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21000792/0/0/0</w:t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PEDRO CARVALHO.- Combustible juny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05/07/2021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INSTAL·LACIONS JOSEP GARCIA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864,71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21000481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A135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21.01.92000.21200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CONSERVACIÓ EDIFICIS MUNICIPALS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21000783/0/0/0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INSTAL·LACIONS JOSEP GARCIA SL.- comprovació maquina A/C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02/07/2021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DARNACULLETA LLORENS, JAUME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15,27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21000482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21116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21.01.34201.21200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CONSERVACIO POLIESPORTIU I PISTA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21000774/0/0/0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DARNACULLETA LLORENS, JAUME.- Feines i reparacions varies - porta pavelló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02/07/2021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ISABEL CAMPOY BATALLA ( BESTINFOC)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124,11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21000483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1211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21.01.92000.22111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SUBMINISTRAMENTS BRIGADA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21000793/0/0/0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ISABEL CAMPOY BATALLA ( BESTINFOC).- material brigada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06/07/2021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FERRETERIA BATLLE SC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277,89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21000484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120210719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21.01.92000.22111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SUBMINISTRAMENTS BRIGADA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21000794/0/0/0</w:t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FERRETERIA BATLLE SC.- material brigada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06/07/2021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REGS MOLI 2.2 SL - MAGATZEM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264,68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21000485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2190077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21.01.15321.21000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CONSERVACIÓ VIES PÚBLIQUES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21000722/0/0/0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REGS MOLI 2.2 SL - MAGATZEM.- canviar programador i revisió de reg plaça 11 de setembre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02/07/2021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DARNACULLETA LLORENS, JAUME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50,57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21000486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21115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21.01.15321.21000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CONSERVACIÓ VIES PÚBLIQUES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21000723/0/0/0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DARNACULLETA LLORENS, JAUME.- FEines i reparacions ajuntament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30/06/2021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JOAQUIM CEBRIÀ LLISTOSELLA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356,95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21000487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54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21.01.16500.21000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CONSERVACIÓ ENLLUMENAT PÚBLIC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21000738/0/0/0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JOAQUIM CEBRIÀ LLISTOSELLA.- Subministrament per a canvi columna i col·locacio lluminària camí de Marenyà. Comprovar enllumenat carreteres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30/06/2021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AGRIJARDIN DARO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44,03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21000488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21230298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21.01.92000.22111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SUBMINISTRAMENTS BRIGADA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21000795/0/0/0</w:t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AGRIJARDIN DARO SL.- material brigada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18/06/2021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ENDESA ENERGIA XXI, SLU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5,15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21000523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SM5108N0028767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21.01.92001.22100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ENERGIA ELECTRICA. NAU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21000824/0/0/0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ENDESA ENERGIA XXI, SLU.- C. Davallada, 4 baixos. Del 12/05/2021 al 31/05/2021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12/07/2021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REGS MOLI 2.2 SL - MAGATZEM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397,27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21000577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2190080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21.01.15310.21000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CONSERVACIÓ CAMINS I REGS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21000719/0/0/0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REGS MOLI 2.2 SL - MAGATZEM.- Canviar aspersors plaça 11 de setembre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06/07/2021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CREU ROJA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368,18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21000475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06-15-N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21.01.31200.22300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CREU ROJA. TRANSPORT ADAPTAT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21000743/0/0/0</w:t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CREU ROJA.- Conveni transport adaptat de Verges a l'Hospital de Palamós juny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</w:tbl>
    <w:p>
      <w:pPr>
        <w:jc w:val="both"/>
        <w:tabs>
          <w:tab w:val="right" w:pos="2694" w:leader="none"/>
        </w:tabs>
        <w:rPr>
          <w:rFonts w:ascii="Arial" w:hAnsi="Arial"/>
          <w:sz w:val="18"/>
          <w:lang w:val="ca-ES"/>
        </w:rPr>
      </w:pPr>
      <w:r>
        <w:rPr>
          <w:rFonts w:ascii="Arial" w:hAnsi="Arial"/>
          <w:sz w:val="18"/>
          <w:lang w:val="ca-ES"/>
        </w:rPr>
      </w:r>
      <w:r/>
    </w:p>
    <w:p>
      <w:pPr>
        <w:jc w:val="both"/>
        <w:tabs>
          <w:tab w:val="right" w:pos="2694" w:leader="none"/>
        </w:tabs>
        <w:rPr>
          <w:rFonts w:ascii="Arial" w:hAnsi="Arial"/>
          <w:sz w:val="18"/>
          <w:lang w:val="ca-ES"/>
        </w:rPr>
      </w:pPr>
      <w:r>
        <w:rPr>
          <w:rFonts w:ascii="Arial" w:hAnsi="Arial"/>
          <w:sz w:val="18"/>
          <w:lang w:val="ca-ES"/>
        </w:rPr>
        <w:tab/>
      </w:r>
      <w:r/>
    </w:p>
    <w:p>
      <w:pPr>
        <w:jc w:val="both"/>
        <w:tabs>
          <w:tab w:val="right" w:pos="2694" w:leader="none"/>
        </w:tabs>
        <w:rPr>
          <w:rFonts w:ascii="Arial" w:hAnsi="Arial"/>
          <w:lang w:val="ca-ES"/>
        </w:rPr>
      </w:pPr>
      <w:r/>
      <w:bookmarkStart w:id="3" w:name="Dades"/>
      <w:r/>
      <w:bookmarkEnd w:id="3"/>
      <w:r>
        <w:rPr>
          <w:rFonts w:ascii="Arial Narrow" w:hAnsi="Arial Narrow"/>
          <w:b/>
          <w:lang w:val="ca-ES"/>
        </w:rPr>
        <w:t xml:space="preserve">Segon</w:t>
      </w:r>
      <w:r>
        <w:rPr>
          <w:rFonts w:ascii="Arial Narrow" w:hAnsi="Arial Narrow"/>
          <w:lang w:val="ca-ES"/>
        </w:rPr>
        <w:t xml:space="preserve">.- Ordenar el pagament a mesura que ho permetin les disponibilitats econòmiques de Tresoreria.</w:t>
      </w:r>
      <w:r/>
    </w:p>
    <w:p>
      <w:pPr>
        <w:ind w:right="44"/>
        <w:jc w:val="both"/>
        <w:tabs>
          <w:tab w:val="left" w:pos="4920" w:leader="none"/>
        </w:tabs>
        <w:rPr>
          <w:rFonts w:ascii="Arial Narrow" w:hAnsi="Arial Narrow"/>
          <w:lang w:val="ca-ES"/>
        </w:rPr>
      </w:pPr>
      <w:r>
        <w:rPr>
          <w:rFonts w:ascii="Arial Narrow" w:hAnsi="Arial Narrow"/>
          <w:lang w:val="ca-ES"/>
        </w:rPr>
        <w:tab/>
      </w:r>
      <w:r/>
    </w:p>
    <w:p>
      <w:pPr>
        <w:jc w:val="both"/>
        <w:rPr>
          <w:rFonts w:ascii="Arial Narrow" w:hAnsi="Arial Narrow" w:cs="Arial"/>
          <w:b/>
          <w:lang w:val="ca-ES"/>
        </w:rPr>
      </w:pPr>
      <w:r>
        <w:rPr>
          <w:rFonts w:ascii="Arial Narrow" w:hAnsi="Arial Narrow"/>
          <w:b/>
          <w:lang w:val="ca-ES"/>
        </w:rPr>
        <w:t xml:space="preserve">Tercer</w:t>
      </w:r>
      <w:r>
        <w:rPr>
          <w:rFonts w:ascii="Arial Narrow" w:hAnsi="Arial Narrow"/>
          <w:lang w:val="ca-ES"/>
        </w:rPr>
        <w:t xml:space="preserve">.- Autoritzar al departament d’Intervenció les operacions comptables corresponents.</w:t>
      </w:r>
      <w:bookmarkEnd w:id="0"/>
      <w:r/>
    </w:p>
    <w:p>
      <w:pPr>
        <w:jc w:val="both"/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</w:r>
      <w:r/>
    </w:p>
    <w:p>
      <w:pPr>
        <w:jc w:val="both"/>
        <w:tabs>
          <w:tab w:val="left" w:pos="0" w:leader="none"/>
        </w:tabs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  <w:t xml:space="preserve">I per què consti als efectes oportuns, signo la present certificació a Verges </w:t>
      </w:r>
      <w:r>
        <w:rPr>
          <w:rFonts w:ascii="Arial Narrow" w:hAnsi="Arial Narrow" w:cs="Arial"/>
          <w:lang w:val="ca-ES"/>
        </w:rPr>
        <w:t xml:space="preserve">a la data que figura a la signatura electrònica</w:t>
      </w:r>
      <w:r/>
    </w:p>
    <w:p>
      <w:pPr>
        <w:jc w:val="both"/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</w:r>
      <w:r/>
    </w:p>
    <w:p>
      <w:pPr>
        <w:jc w:val="both"/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  <w:t xml:space="preserve">Vist-i-plau</w:t>
      </w:r>
      <w:r/>
    </w:p>
    <w:p>
      <w:pPr>
        <w:jc w:val="both"/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  <w:t xml:space="preserve">L’alcalde,</w:t>
      </w:r>
      <w:r>
        <w:rPr>
          <w:rFonts w:ascii="Arial Narrow" w:hAnsi="Arial Narrow" w:cs="Arial"/>
          <w:lang w:val="ca-ES"/>
        </w:rPr>
        <w:tab/>
      </w:r>
      <w:r>
        <w:rPr>
          <w:rFonts w:ascii="Arial Narrow" w:hAnsi="Arial Narrow" w:cs="Arial"/>
          <w:lang w:val="ca-ES"/>
        </w:rPr>
        <w:tab/>
      </w:r>
      <w:r>
        <w:rPr>
          <w:rFonts w:ascii="Arial Narrow" w:hAnsi="Arial Narrow" w:cs="Arial"/>
          <w:lang w:val="ca-ES"/>
        </w:rPr>
        <w:tab/>
      </w:r>
      <w:r>
        <w:rPr>
          <w:rFonts w:ascii="Arial Narrow" w:hAnsi="Arial Narrow" w:cs="Arial"/>
          <w:lang w:val="ca-ES"/>
        </w:rPr>
        <w:tab/>
      </w:r>
      <w:r>
        <w:rPr>
          <w:rFonts w:ascii="Arial Narrow" w:hAnsi="Arial Narrow" w:cs="Arial"/>
          <w:lang w:val="ca-ES"/>
        </w:rPr>
        <w:tab/>
      </w:r>
      <w:r>
        <w:rPr>
          <w:rFonts w:ascii="Arial Narrow" w:hAnsi="Arial Narrow" w:cs="Arial"/>
          <w:lang w:val="ca-ES"/>
        </w:rPr>
        <w:tab/>
      </w:r>
      <w:r>
        <w:rPr>
          <w:rFonts w:ascii="Arial Narrow" w:hAnsi="Arial Narrow" w:cs="Arial"/>
          <w:lang w:val="ca-ES"/>
        </w:rPr>
        <w:tab/>
        <w:t xml:space="preserve">El secretari,</w:t>
      </w:r>
      <w:r/>
    </w:p>
    <w:p>
      <w:pPr>
        <w:jc w:val="both"/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</w:r>
      <w:r/>
    </w:p>
    <w:p>
      <w:pPr>
        <w:jc w:val="both"/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</w:r>
      <w:r/>
    </w:p>
    <w:p>
      <w:pPr>
        <w:jc w:val="both"/>
        <w:rPr>
          <w:rFonts w:ascii="Arial Narrow" w:hAnsi="Arial Narrow"/>
          <w:lang w:val="ca-ES"/>
        </w:rPr>
      </w:pPr>
      <w:r>
        <w:rPr>
          <w:rFonts w:ascii="Arial Narrow" w:hAnsi="Arial Narrow" w:cs="Arial"/>
          <w:lang w:val="ca-ES"/>
        </w:rPr>
        <w:t xml:space="preserve">Ignasi Sabater Poch</w:t>
      </w:r>
      <w:r>
        <w:rPr>
          <w:rFonts w:ascii="Arial Narrow" w:hAnsi="Arial Narrow" w:cs="Arial"/>
          <w:lang w:val="ca-ES"/>
        </w:rPr>
        <w:tab/>
      </w:r>
      <w:r>
        <w:rPr>
          <w:rFonts w:ascii="Arial Narrow" w:hAnsi="Arial Narrow"/>
          <w:lang w:val="ca-ES"/>
        </w:rPr>
        <w:tab/>
      </w:r>
      <w:r>
        <w:rPr>
          <w:rFonts w:ascii="Arial Narrow" w:hAnsi="Arial Narrow"/>
          <w:lang w:val="ca-ES"/>
        </w:rPr>
        <w:tab/>
      </w:r>
      <w:r>
        <w:rPr>
          <w:rFonts w:ascii="Arial Narrow" w:hAnsi="Arial Narrow"/>
          <w:lang w:val="ca-ES"/>
        </w:rPr>
        <w:tab/>
      </w:r>
      <w:r>
        <w:rPr>
          <w:rFonts w:ascii="Arial Narrow" w:hAnsi="Arial Narrow"/>
          <w:lang w:val="ca-ES"/>
        </w:rPr>
        <w:tab/>
      </w:r>
      <w:r>
        <w:rPr>
          <w:rFonts w:ascii="Arial Narrow" w:hAnsi="Arial Narrow"/>
          <w:lang w:val="ca-ES"/>
        </w:rPr>
        <w:tab/>
      </w:r>
      <w:r>
        <w:rPr>
          <w:rFonts w:ascii="Arial Narrow" w:hAnsi="Arial Narrow" w:cs="Arial"/>
          <w:lang w:val="ca-ES"/>
        </w:rPr>
        <w:t xml:space="preserve">Miquel Coma Tarrés</w:t>
      </w:r>
      <w:r/>
    </w:p>
    <w:p>
      <w:pPr>
        <w:rPr>
          <w:rFonts w:ascii="Arial Narrow" w:hAnsi="Arial Narrow"/>
          <w:lang w:val="ca-ES"/>
        </w:rPr>
      </w:pPr>
      <w:r>
        <w:rPr>
          <w:rFonts w:ascii="Arial Narrow" w:hAnsi="Arial Narrow"/>
          <w:lang w:val="ca-ES"/>
        </w:rPr>
      </w:r>
      <w:r/>
    </w:p>
    <w:sectPr>
      <w:headerReference w:type="default" r:id="rId9"/>
      <w:footerReference w:type="default" r:id="rId10"/>
      <w:footnotePr/>
      <w:endnotePr/>
      <w:type w:val="nextPage"/>
      <w:pgSz w:w="11900" w:h="16840" w:orient="portrait"/>
      <w:pgMar w:top="2381" w:right="1531" w:bottom="1134" w:left="1474" w:header="284" w:footer="227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</w:font>
  <w:font w:name="Wingdings">
    <w:panose1 w:val="05010000000000000000"/>
  </w:font>
  <w:font w:name="Symbol">
    <w:panose1 w:val="05010000000000000000"/>
  </w:font>
  <w:font w:name="Calibri Light">
    <w:panose1 w:val="020F0502020204030204"/>
  </w:font>
  <w:font w:name="Tahoma">
    <w:panose1 w:val="020B0506030602030204"/>
  </w:font>
  <w:font w:name="MS Mincho">
    <w:panose1 w:val="020606060503050B0204"/>
  </w:font>
  <w:font w:name="Verdana">
    <w:panose1 w:val="020B0606030504020204"/>
  </w:font>
  <w:font w:name="Courier New">
    <w:panose1 w:val="02070409020205020404"/>
  </w:font>
  <w:font w:name="Segoe UI">
    <w:panose1 w:val="020B0502040504020204"/>
  </w:font>
  <w:font w:name="cg omega">
    <w:panose1 w:val="02070409020205020404"/>
  </w:font>
  <w:font w:name="Cambria">
    <w:panose1 w:val="02020603050405020304"/>
  </w:font>
  <w:font w:name="Arial Narrow">
    <w:panose1 w:val="020B0606020202030204"/>
  </w:font>
  <w:font w:name="Times New Roman">
    <w:panose1 w:val="02020603050405020304"/>
  </w:font>
  <w:font w:name="Arial">
    <w:panose1 w:val="020B0604020202020204"/>
  </w:font>
  <w:font w:name="zurich bt">
    <w:panose1 w:val="020704090202050204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557"/>
      <w:rPr>
        <w:rFonts w:ascii="Helvetica" w:hAnsi="Helvetica" w:cs="Helvetica"/>
        <w:spacing w:val="-3"/>
        <w:sz w:val="15"/>
        <w:szCs w:val="15"/>
      </w:rPr>
    </w:pPr>
    <w:r>
      <w:rPr>
        <w:rFonts w:ascii="Helvetica" w:hAnsi="Helvetica" w:cs="Helvetica"/>
        <w:spacing w:val="-3"/>
        <w:sz w:val="15"/>
        <w:szCs w:val="15"/>
      </w:rPr>
      <w:t xml:space="preserve">La Placeta</w:t>
    </w:r>
    <w:r>
      <w:rPr>
        <w:rFonts w:ascii="Helvetica" w:hAnsi="Helvetica" w:cs="Helvetica"/>
        <w:spacing w:val="-3"/>
        <w:sz w:val="15"/>
        <w:szCs w:val="15"/>
      </w:rPr>
      <w:t xml:space="preserve"> de l’1 d’Octubre</w:t>
    </w:r>
    <w:r>
      <w:rPr>
        <w:rFonts w:ascii="Helvetica" w:hAnsi="Helvetica" w:cs="Helvetica"/>
        <w:spacing w:val="-3"/>
        <w:sz w:val="15"/>
        <w:szCs w:val="15"/>
      </w:rPr>
      <w:t xml:space="preserve">, 1 - 17142 </w:t>
    </w:r>
    <w:r>
      <w:rPr>
        <w:rFonts w:ascii="Helvetica" w:hAnsi="Helvetica" w:cs="Helvetica"/>
        <w:spacing w:val="-11"/>
        <w:sz w:val="15"/>
        <w:szCs w:val="15"/>
      </w:rPr>
      <w:t xml:space="preserve">V</w:t>
    </w:r>
    <w:r>
      <w:rPr>
        <w:rFonts w:ascii="Helvetica" w:hAnsi="Helvetica" w:cs="Helvetica"/>
        <w:spacing w:val="-3"/>
        <w:sz w:val="15"/>
        <w:szCs w:val="15"/>
      </w:rPr>
      <w:t xml:space="preserve">erges</w:t>
    </w:r>
    <w:r/>
  </w:p>
  <w:p>
    <w:pPr>
      <w:pStyle w:val="557"/>
    </w:pPr>
    <w:r>
      <w:rPr>
        <w:rFonts w:ascii="Helvetica" w:hAnsi="Helvetica" w:cs="Helvetica"/>
        <w:spacing w:val="-3"/>
        <w:sz w:val="15"/>
        <w:szCs w:val="15"/>
        <w:lang w:val="en-US"/>
      </w:rPr>
      <w:t xml:space="preserve"> </w:t>
    </w:r>
    <w:r>
      <w:rPr>
        <w:rFonts w:ascii="Helvetica" w:hAnsi="Helvetica" w:cs="Helvetica"/>
        <w:spacing w:val="-3"/>
        <w:sz w:val="15"/>
        <w:szCs w:val="15"/>
      </w:rPr>
      <w:t xml:space="preserve">tel. 972 78 00 07 - fax 972 78 04 46 - a/e: ajuntament@verges.cat </w:t>
    </w:r>
    <w:r>
      <w:rPr>
        <w:rFonts w:ascii="Arial Narrow" w:hAnsi="Arial Narrow" w:cs="Arial Narrow"/>
        <w:sz w:val="14"/>
        <w:szCs w:val="14"/>
      </w:rPr>
      <w:t xml:space="preserve"> NIF: P1722500D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555"/>
    </w:pPr>
    <w:r>
      <mc:AlternateContent>
        <mc:Choice Requires="wpg">
          <w:drawing>
            <wp:anchor xmlns:wp="http://schemas.openxmlformats.org/drawingml/2006/wordprocessingDrawing" distT="0" distB="0" distL="114300" distR="114300" simplePos="0" relativeHeight="251658240" behindDoc="1" locked="0" layoutInCell="1" allowOverlap="1">
              <wp:simplePos x="0" y="0"/>
              <wp:positionH relativeFrom="column">
                <wp:posOffset>-583565</wp:posOffset>
              </wp:positionH>
              <wp:positionV relativeFrom="paragraph">
                <wp:posOffset>57785</wp:posOffset>
              </wp:positionV>
              <wp:extent cx="6675755" cy="740004"/>
              <wp:effectExtent l="0" t="0" r="0" b="3175"/>
              <wp:wrapNone/>
              <wp:docPr id="1" name="Picture 3" hidden="false"/>
              <wp:cNvGraphicFramePr>
                <a:graphicFrameLocks xmlns:a="http://schemas.openxmlformats.org/drawingml/2006/main" noChangeAspect="true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6675755" cy="7400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9.0pt;mso-wrap-distance-top:0.0pt;mso-wrap-distance-right:9.0pt;mso-wrap-distance-bottom:0.0pt;z-index:-251658240;o:allowoverlap:true;o:allowincell:true;mso-position-horizontal-relative:text;margin-left:-45.9pt;mso-position-horizontal:absolute;mso-position-vertical-relative:text;margin-top:4.5pt;mso-position-vertical:absolute;width:525.6pt;height:58.3pt;" stroked="false">
              <v:path textboxrect="0,0,0,0"/>
              <v:imagedata r:id="rId1" o:title=""/>
            </v:shape>
          </w:pict>
        </mc:Fallback>
      </mc:AlternateContent>
    </w:r>
    <w:r/>
  </w:p>
  <w:p>
    <w:pPr>
      <w:pStyle w:val="555"/>
    </w:pPr>
    <w:r/>
    <w:r/>
  </w:p>
  <w:p>
    <w:pPr>
      <w:pStyle w:val="55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pStyle w:val="600"/>
      <w:isLgl w:val="false"/>
      <w:suff w:val="tab"/>
      <w:lvlText w:val=""/>
      <w:lvlJc w:val="left"/>
      <w:pPr>
        <w:ind w:left="926" w:hanging="360"/>
        <w:tabs>
          <w:tab w:val="num" w:pos="926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lvl w:ilvl="0">
      <w:start w:val="1"/>
      <w:numFmt w:val="bullet"/>
      <w:pStyle w:val="603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2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Arial" w:hAnsi="Arial" w:cs="Arial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  <w:tabs>
          <w:tab w:val="num" w:pos="144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260" w:hanging="360"/>
        <w:tabs>
          <w:tab w:val="num" w:pos="126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980" w:hanging="360"/>
        <w:tabs>
          <w:tab w:val="num" w:pos="19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700" w:hanging="360"/>
        <w:tabs>
          <w:tab w:val="num" w:pos="27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420" w:hanging="360"/>
        <w:tabs>
          <w:tab w:val="num" w:pos="342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140" w:hanging="360"/>
        <w:tabs>
          <w:tab w:val="num" w:pos="41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60" w:hanging="360"/>
        <w:tabs>
          <w:tab w:val="num" w:pos="486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580" w:hanging="360"/>
        <w:tabs>
          <w:tab w:val="num" w:pos="558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300" w:hanging="360"/>
        <w:tabs>
          <w:tab w:val="num" w:pos="630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626"/>
      <w:isLgl w:val="false"/>
      <w:suff w:val="tab"/>
      <w:lvlText w:val="%1."/>
      <w:lvlJc w:val="left"/>
      <w:pPr>
        <w:ind w:left="1856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4016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6176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6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Arial Narrow" w:hAnsi="Arial Narrow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multiLevelType w:val="hybridMultilevel"/>
    <w:lvl w:ilvl="0">
      <w:start w:val="13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isLgl w:val="false"/>
      <w:suff w:val="tab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9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3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375" w:hanging="375"/>
      </w:pPr>
      <w:rPr>
        <w:rFonts w:hint="default"/>
        <w:b/>
        <w:bCs w:val="false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/>
      <w:suff w:val="tab"/>
      <w:lvlText w:val="%1.%2"/>
      <w:lvlJc w:val="left"/>
      <w:pPr>
        <w:ind w:left="4121" w:hanging="435"/>
      </w:pPr>
    </w:lvl>
    <w:lvl w:ilvl="2">
      <w:start w:val="1"/>
      <w:numFmt w:val="decimal"/>
      <w:isLgl/>
      <w:suff w:val="tab"/>
      <w:lvlText w:val="%1.%2.%3"/>
      <w:lvlJc w:val="left"/>
      <w:pPr>
        <w:ind w:left="1080" w:hanging="720"/>
      </w:pPr>
    </w:lvl>
    <w:lvl w:ilvl="3">
      <w:start w:val="1"/>
      <w:numFmt w:val="decimal"/>
      <w:isLgl/>
      <w:suff w:val="tab"/>
      <w:lvlText w:val="%1.%2.%3.%4"/>
      <w:lvlJc w:val="left"/>
      <w:pPr>
        <w:ind w:left="1080" w:hanging="720"/>
      </w:pPr>
    </w:lvl>
    <w:lvl w:ilvl="4">
      <w:start w:val="1"/>
      <w:numFmt w:val="decimal"/>
      <w:isLgl/>
      <w:suff w:val="tab"/>
      <w:lvlText w:val="%1.%2.%3.%4.%5"/>
      <w:lvlJc w:val="left"/>
      <w:pPr>
        <w:ind w:left="1440" w:hanging="1080"/>
      </w:pPr>
    </w:lvl>
    <w:lvl w:ilvl="5">
      <w:start w:val="1"/>
      <w:numFmt w:val="decimal"/>
      <w:isLgl/>
      <w:suff w:val="tab"/>
      <w:lvlText w:val="%1.%2.%3.%4.%5.%6"/>
      <w:lvlJc w:val="left"/>
      <w:pPr>
        <w:ind w:left="1440" w:hanging="1080"/>
      </w:pPr>
    </w:lvl>
    <w:lvl w:ilvl="6">
      <w:start w:val="1"/>
      <w:numFmt w:val="decimal"/>
      <w:isLgl/>
      <w:suff w:val="tab"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suff w:val="tab"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suff w:val="tab"/>
      <w:lvlText w:val="%1.%2.%3.%4.%5.%6.%7.%8.%9"/>
      <w:lvlJc w:val="left"/>
      <w:pPr>
        <w:ind w:left="1800" w:hanging="1440"/>
      </w:pPr>
    </w:lvl>
  </w:abstractNum>
  <w:abstractNum w:abstractNumId="13">
    <w:multiLevelType w:val="hybridMultilevel"/>
    <w:lvl w:ilvl="0">
      <w:start w:val="9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−"/>
      <w:lvlJc w:val="left"/>
      <w:pPr>
        <w:ind w:left="1440" w:hanging="360"/>
      </w:pPr>
      <w:rPr>
        <w:rFonts w:ascii="Verdana" w:hAnsi="Verdana" w:eastAsia="Times New Roman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multiLevelType w:val="hybridMultilevel"/>
    <w:lvl w:ilvl="0">
      <w:start w:val="1"/>
      <w:numFmt w:val="bullet"/>
      <w:pStyle w:val="623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0"/>
      <w:numFmt w:val="bullet"/>
      <w:isLgl w:val="false"/>
      <w:suff w:val="tab"/>
      <w:lvlText w:val="-"/>
      <w:lvlJc w:val="left"/>
      <w:pPr>
        <w:ind w:left="720" w:hanging="360"/>
      </w:pPr>
      <w:rPr>
        <w:rFonts w:ascii="Arial Narrow" w:hAnsi="Arial Narrow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multiLevelType w:val="hybridMultilevel"/>
    <w:lvl w:ilvl="0">
      <w:start w:val="9"/>
      <w:numFmt w:val="bullet"/>
      <w:isLgl w:val="false"/>
      <w:suff w:val="tab"/>
      <w:lvlText w:val="-"/>
      <w:lvlJc w:val="left"/>
      <w:pPr>
        <w:ind w:left="720" w:hanging="360"/>
      </w:pPr>
      <w:rPr>
        <w:rFonts w:ascii="Arial Narrow" w:hAnsi="Arial Narrow" w:cs="Arial" w:eastAsia="Calibri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2"/>
      <w:numFmt w:val="bullet"/>
      <w:isLgl w:val="false"/>
      <w:suff w:val="tab"/>
      <w:lvlText w:val="-"/>
      <w:lvlJc w:val="left"/>
      <w:pPr>
        <w:ind w:left="720" w:hanging="360"/>
      </w:pPr>
      <w:rPr>
        <w:rFonts w:ascii="Arial Narrow" w:hAnsi="Arial Narrow" w:cs="Arial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1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8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9"/>
  </w:num>
  <w:num w:numId="9">
    <w:abstractNumId w:val="15"/>
  </w:num>
  <w:num w:numId="10">
    <w:abstractNumId w:val="5"/>
  </w:num>
  <w:num w:numId="11">
    <w:abstractNumId w:val="14"/>
  </w:num>
  <w:num w:numId="12">
    <w:abstractNumId w:val="17"/>
  </w:num>
  <w:num w:numId="13">
    <w:abstractNumId w:val="18"/>
  </w:num>
  <w:num w:numId="14">
    <w:abstractNumId w:val="20"/>
  </w:num>
  <w:num w:numId="15">
    <w:abstractNumId w:val="13"/>
  </w:num>
  <w:num w:numId="16">
    <w:abstractNumId w:val="16"/>
  </w:num>
  <w:num w:numId="17">
    <w:abstractNumId w:val="10"/>
  </w:num>
  <w:num w:numId="18">
    <w:abstractNumId w:val="19"/>
  </w:num>
  <w:num w:numId="19">
    <w:abstractNumId w:val="2"/>
  </w:num>
  <w:num w:numId="20">
    <w:abstractNumId w:val="21"/>
  </w:num>
  <w:num w:numId="21">
    <w:abstractNumId w:val="6"/>
  </w:num>
  <w:num w:numId="22">
    <w:abstractNumId w:val="7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4"/>
        <w:szCs w:val="24"/>
        <w:lang w:val="es-ES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552"/>
    <w:link w:val="543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552"/>
    <w:link w:val="544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552"/>
    <w:link w:val="545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552"/>
    <w:link w:val="546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552"/>
    <w:link w:val="547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552"/>
    <w:link w:val="548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552"/>
    <w:link w:val="549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552"/>
    <w:link w:val="550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552"/>
    <w:link w:val="551"/>
    <w:uiPriority w:val="9"/>
    <w:rPr>
      <w:rFonts w:ascii="Arial" w:hAnsi="Arial" w:cs="Arial" w:eastAsia="Arial"/>
      <w:i/>
      <w:iCs/>
      <w:sz w:val="21"/>
      <w:szCs w:val="21"/>
    </w:rPr>
  </w:style>
  <w:style w:type="character" w:styleId="33">
    <w:name w:val="Title Char"/>
    <w:basedOn w:val="552"/>
    <w:link w:val="615"/>
    <w:uiPriority w:val="10"/>
    <w:rPr>
      <w:sz w:val="48"/>
      <w:szCs w:val="48"/>
    </w:rPr>
  </w:style>
  <w:style w:type="paragraph" w:styleId="34">
    <w:name w:val="Subtitle"/>
    <w:basedOn w:val="542"/>
    <w:next w:val="542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552"/>
    <w:link w:val="34"/>
    <w:uiPriority w:val="11"/>
    <w:rPr>
      <w:sz w:val="24"/>
      <w:szCs w:val="24"/>
    </w:rPr>
  </w:style>
  <w:style w:type="paragraph" w:styleId="36">
    <w:name w:val="Quote"/>
    <w:basedOn w:val="542"/>
    <w:next w:val="542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character" w:styleId="39">
    <w:name w:val="Intense Quote Char"/>
    <w:link w:val="621"/>
    <w:uiPriority w:val="30"/>
    <w:rPr>
      <w:i/>
    </w:rPr>
  </w:style>
  <w:style w:type="character" w:styleId="41">
    <w:name w:val="Header Char"/>
    <w:basedOn w:val="552"/>
    <w:link w:val="555"/>
    <w:uiPriority w:val="99"/>
  </w:style>
  <w:style w:type="character" w:styleId="43">
    <w:name w:val="Footer Char"/>
    <w:basedOn w:val="552"/>
    <w:link w:val="557"/>
    <w:uiPriority w:val="99"/>
  </w:style>
  <w:style w:type="character" w:styleId="45">
    <w:name w:val="Caption Char"/>
    <w:basedOn w:val="614"/>
    <w:link w:val="557"/>
    <w:uiPriority w:val="99"/>
  </w:style>
  <w:style w:type="table" w:styleId="47">
    <w:name w:val="Table Grid Light"/>
    <w:basedOn w:val="553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553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553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55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55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55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55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55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55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55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fill="FFFFFF"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fill="FFFFFF"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fill="FFFFFF"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fill="FFFFFF"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fill="FFFFFF"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6">
    <w:name w:val="List Table 7 Colorful - Accent 2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fill="FFFFFF"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fill="FFFFFF"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0">
    <w:name w:val="List Table 7 Colorful - Accent 6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fill="FFFFFF"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55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2">
    <w:name w:val="Lined - Accent 1"/>
    <w:basedOn w:val="55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53">
    <w:name w:val="Lined - Accent 2"/>
    <w:basedOn w:val="55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54">
    <w:name w:val="Lined - Accent 3"/>
    <w:basedOn w:val="55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55">
    <w:name w:val="Lined - Accent 4"/>
    <w:basedOn w:val="55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56">
    <w:name w:val="Lined - Accent 5"/>
    <w:basedOn w:val="55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57">
    <w:name w:val="Lined - Accent 6"/>
    <w:basedOn w:val="55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58">
    <w:name w:val="Bordered &amp; Lined - Accent"/>
    <w:basedOn w:val="55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9">
    <w:name w:val="Bordered &amp; Lined - Accent 1"/>
    <w:basedOn w:val="55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60">
    <w:name w:val="Bordered &amp; Lined - Accent 2"/>
    <w:basedOn w:val="55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61">
    <w:name w:val="Bordered &amp; Lined - Accent 3"/>
    <w:basedOn w:val="55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62">
    <w:name w:val="Bordered &amp; Lined - Accent 4"/>
    <w:basedOn w:val="55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63">
    <w:name w:val="Bordered &amp; Lined - Accent 5"/>
    <w:basedOn w:val="55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64">
    <w:name w:val="Bordered &amp; Lined - Accent 6"/>
    <w:basedOn w:val="55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65">
    <w:name w:val="Bordered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4">
    <w:name w:val="Footnote Text Char"/>
    <w:link w:val="655"/>
    <w:uiPriority w:val="99"/>
    <w:rPr>
      <w:sz w:val="18"/>
    </w:rPr>
  </w:style>
  <w:style w:type="paragraph" w:styleId="176">
    <w:name w:val="endnote text"/>
    <w:basedOn w:val="542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552"/>
    <w:uiPriority w:val="99"/>
    <w:semiHidden/>
    <w:unhideWhenUsed/>
    <w:rPr>
      <w:vertAlign w:val="superscript"/>
    </w:rPr>
  </w:style>
  <w:style w:type="paragraph" w:styleId="182">
    <w:name w:val="toc 4"/>
    <w:basedOn w:val="542"/>
    <w:next w:val="542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42"/>
    <w:next w:val="542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42"/>
    <w:next w:val="542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42"/>
    <w:next w:val="542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42"/>
    <w:next w:val="542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42"/>
    <w:next w:val="542"/>
    <w:uiPriority w:val="39"/>
    <w:unhideWhenUsed/>
    <w:pPr>
      <w:ind w:left="2268" w:right="0" w:firstLine="0"/>
      <w:spacing w:after="57"/>
    </w:pPr>
  </w:style>
  <w:style w:type="paragraph" w:styleId="542" w:default="1">
    <w:name w:val="Normal"/>
    <w:qFormat/>
  </w:style>
  <w:style w:type="paragraph" w:styleId="543">
    <w:name w:val="Heading 1"/>
    <w:basedOn w:val="542"/>
    <w:next w:val="542"/>
    <w:link w:val="569"/>
    <w:qFormat/>
    <w:rPr>
      <w:rFonts w:ascii="Arial" w:hAnsi="Arial" w:cs="Arial" w:eastAsia="Times New Roman"/>
      <w:b/>
      <w:bCs/>
      <w:sz w:val="32"/>
      <w:szCs w:val="32"/>
      <w:lang w:val="ca-ES" w:eastAsia="ca-ES"/>
    </w:rPr>
    <w:pPr>
      <w:keepNext/>
      <w:spacing w:after="60" w:before="240"/>
      <w:outlineLvl w:val="0"/>
    </w:pPr>
  </w:style>
  <w:style w:type="paragraph" w:styleId="544">
    <w:name w:val="Heading 2"/>
    <w:basedOn w:val="542"/>
    <w:next w:val="542"/>
    <w:link w:val="570"/>
    <w:qFormat/>
    <w:rPr>
      <w:rFonts w:ascii="Zurich BT" w:hAnsi="Zurich BT" w:cs="Times New Roman" w:eastAsia="Times New Roman"/>
      <w:b/>
      <w:sz w:val="20"/>
      <w:szCs w:val="20"/>
      <w:lang w:val="ca-ES" w:eastAsia="ca-ES"/>
    </w:rPr>
    <w:pPr>
      <w:ind w:right="-56"/>
      <w:jc w:val="both"/>
      <w:keepNext/>
      <w:outlineLvl w:val="1"/>
    </w:pPr>
  </w:style>
  <w:style w:type="paragraph" w:styleId="545">
    <w:name w:val="Heading 3"/>
    <w:basedOn w:val="542"/>
    <w:next w:val="542"/>
    <w:link w:val="571"/>
    <w:qFormat/>
    <w:rPr>
      <w:rFonts w:ascii="Arial" w:hAnsi="Arial" w:cs="Arial" w:eastAsia="Times New Roman"/>
      <w:b/>
      <w:bCs/>
      <w:sz w:val="26"/>
      <w:szCs w:val="26"/>
      <w:lang w:val="ca-ES" w:eastAsia="ca-ES"/>
    </w:rPr>
    <w:pPr>
      <w:keepNext/>
      <w:spacing w:after="60" w:before="240"/>
      <w:outlineLvl w:val="2"/>
    </w:pPr>
  </w:style>
  <w:style w:type="paragraph" w:styleId="546">
    <w:name w:val="Heading 4"/>
    <w:basedOn w:val="542"/>
    <w:next w:val="542"/>
    <w:link w:val="572"/>
    <w:qFormat/>
    <w:rPr>
      <w:rFonts w:ascii="Times New Roman" w:hAnsi="Times New Roman" w:cs="Times New Roman" w:eastAsia="Times New Roman"/>
      <w:b/>
      <w:bCs/>
      <w:sz w:val="28"/>
      <w:szCs w:val="28"/>
      <w:lang w:val="ca-ES" w:eastAsia="ca-ES"/>
    </w:rPr>
    <w:pPr>
      <w:keepNext/>
      <w:spacing w:after="60" w:before="240"/>
      <w:outlineLvl w:val="3"/>
    </w:pPr>
  </w:style>
  <w:style w:type="paragraph" w:styleId="547">
    <w:name w:val="Heading 5"/>
    <w:basedOn w:val="542"/>
    <w:next w:val="542"/>
    <w:link w:val="573"/>
    <w:qFormat/>
    <w:uiPriority w:val="9"/>
    <w:rPr>
      <w:rFonts w:ascii="Times New Roman" w:hAnsi="Times New Roman" w:cs="Times New Roman" w:eastAsia="Times New Roman"/>
      <w:b/>
      <w:bCs/>
      <w:i/>
      <w:iCs/>
      <w:sz w:val="26"/>
      <w:szCs w:val="26"/>
      <w:lang w:val="ca-ES" w:eastAsia="ca-ES"/>
    </w:rPr>
    <w:pPr>
      <w:spacing w:after="60" w:before="240"/>
      <w:outlineLvl w:val="4"/>
    </w:pPr>
  </w:style>
  <w:style w:type="paragraph" w:styleId="548">
    <w:name w:val="Heading 6"/>
    <w:basedOn w:val="542"/>
    <w:next w:val="542"/>
    <w:link w:val="574"/>
    <w:uiPriority w:val="9"/>
    <w:rPr>
      <w:rFonts w:ascii="Calibri" w:hAnsi="Calibri" w:cs="Times New Roman" w:eastAsia="Times New Roman"/>
      <w:b/>
      <w:bCs/>
      <w:sz w:val="22"/>
      <w:szCs w:val="22"/>
      <w:lang w:eastAsia="ja-JP"/>
    </w:rPr>
    <w:pPr>
      <w:keepNext/>
      <w:spacing w:after="120"/>
      <w:outlineLvl w:val="5"/>
    </w:pPr>
  </w:style>
  <w:style w:type="paragraph" w:styleId="549">
    <w:name w:val="Heading 7"/>
    <w:basedOn w:val="542"/>
    <w:next w:val="542"/>
    <w:link w:val="575"/>
    <w:uiPriority w:val="9"/>
    <w:rPr>
      <w:rFonts w:ascii="Calibri" w:hAnsi="Calibri" w:cs="Times New Roman" w:eastAsia="Times New Roman"/>
      <w:lang w:eastAsia="ja-JP"/>
    </w:rPr>
    <w:pPr>
      <w:keepNext/>
      <w:spacing w:after="120"/>
      <w:outlineLvl w:val="6"/>
    </w:pPr>
  </w:style>
  <w:style w:type="paragraph" w:styleId="550">
    <w:name w:val="Heading 8"/>
    <w:basedOn w:val="542"/>
    <w:next w:val="542"/>
    <w:link w:val="576"/>
    <w:uiPriority w:val="9"/>
    <w:rPr>
      <w:rFonts w:ascii="Calibri" w:hAnsi="Calibri" w:cs="Times New Roman" w:eastAsia="Times New Roman"/>
      <w:i/>
      <w:iCs/>
      <w:lang w:eastAsia="ja-JP"/>
    </w:rPr>
    <w:pPr>
      <w:jc w:val="right"/>
      <w:keepNext/>
      <w:spacing w:after="120"/>
      <w:outlineLvl w:val="7"/>
    </w:pPr>
  </w:style>
  <w:style w:type="paragraph" w:styleId="551">
    <w:name w:val="Heading 9"/>
    <w:basedOn w:val="542"/>
    <w:next w:val="542"/>
    <w:link w:val="577"/>
    <w:uiPriority w:val="9"/>
    <w:rPr>
      <w:rFonts w:ascii="Cambria" w:hAnsi="Cambria" w:cs="Times New Roman" w:eastAsia="Times New Roman"/>
      <w:sz w:val="22"/>
      <w:szCs w:val="22"/>
      <w:lang w:eastAsia="ja-JP"/>
    </w:rPr>
    <w:pPr>
      <w:keepNext/>
      <w:spacing w:after="120"/>
      <w:outlineLvl w:val="8"/>
    </w:pPr>
  </w:style>
  <w:style w:type="character" w:styleId="552" w:default="1">
    <w:name w:val="Default Paragraph Font"/>
    <w:uiPriority w:val="1"/>
    <w:semiHidden/>
    <w:unhideWhenUsed/>
  </w:style>
  <w:style w:type="table" w:styleId="55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554" w:default="1">
    <w:name w:val="No List"/>
    <w:uiPriority w:val="99"/>
    <w:semiHidden/>
    <w:unhideWhenUsed/>
  </w:style>
  <w:style w:type="paragraph" w:styleId="555">
    <w:name w:val="Header"/>
    <w:basedOn w:val="542"/>
    <w:link w:val="556"/>
    <w:unhideWhenUsed/>
    <w:pPr>
      <w:tabs>
        <w:tab w:val="center" w:pos="4419" w:leader="none"/>
        <w:tab w:val="right" w:pos="8838" w:leader="none"/>
      </w:tabs>
    </w:pPr>
  </w:style>
  <w:style w:type="character" w:styleId="556" w:customStyle="1">
    <w:name w:val="Capçalera Car"/>
    <w:basedOn w:val="552"/>
    <w:link w:val="555"/>
    <w:uiPriority w:val="99"/>
  </w:style>
  <w:style w:type="paragraph" w:styleId="557">
    <w:name w:val="Footer"/>
    <w:basedOn w:val="542"/>
    <w:link w:val="558"/>
    <w:uiPriority w:val="99"/>
    <w:unhideWhenUsed/>
    <w:pPr>
      <w:tabs>
        <w:tab w:val="center" w:pos="4419" w:leader="none"/>
        <w:tab w:val="right" w:pos="8838" w:leader="none"/>
      </w:tabs>
    </w:pPr>
  </w:style>
  <w:style w:type="character" w:styleId="558" w:customStyle="1">
    <w:name w:val="Peu Car"/>
    <w:basedOn w:val="552"/>
    <w:link w:val="557"/>
    <w:uiPriority w:val="99"/>
  </w:style>
  <w:style w:type="paragraph" w:styleId="559">
    <w:name w:val="Balloon Text"/>
    <w:basedOn w:val="542"/>
    <w:link w:val="560"/>
    <w:unhideWhenUsed/>
    <w:rPr>
      <w:rFonts w:ascii="Segoe UI" w:hAnsi="Segoe UI" w:cs="Segoe UI"/>
      <w:sz w:val="18"/>
      <w:szCs w:val="18"/>
    </w:rPr>
  </w:style>
  <w:style w:type="character" w:styleId="560" w:customStyle="1">
    <w:name w:val="Text de globus Car"/>
    <w:basedOn w:val="552"/>
    <w:link w:val="559"/>
    <w:rPr>
      <w:rFonts w:ascii="Segoe UI" w:hAnsi="Segoe UI" w:cs="Segoe UI"/>
      <w:sz w:val="18"/>
      <w:szCs w:val="18"/>
    </w:rPr>
  </w:style>
  <w:style w:type="paragraph" w:styleId="561">
    <w:name w:val="Plain Text"/>
    <w:basedOn w:val="542"/>
    <w:link w:val="562"/>
    <w:uiPriority w:val="99"/>
    <w:rPr>
      <w:rFonts w:ascii="Courier New" w:hAnsi="Courier New" w:cs="Times New Roman" w:eastAsia="Times New Roman"/>
      <w:sz w:val="20"/>
      <w:szCs w:val="20"/>
      <w:lang w:val="ca-ES" w:eastAsia="es-ES"/>
    </w:rPr>
    <w:pPr>
      <w:ind w:firstLine="709"/>
      <w:jc w:val="both"/>
      <w:spacing w:lineRule="auto" w:line="288" w:after="240"/>
    </w:pPr>
  </w:style>
  <w:style w:type="character" w:styleId="562" w:customStyle="1">
    <w:name w:val="Text sense format Car"/>
    <w:basedOn w:val="552"/>
    <w:link w:val="561"/>
    <w:uiPriority w:val="99"/>
    <w:rPr>
      <w:rFonts w:ascii="Courier New" w:hAnsi="Courier New" w:cs="Times New Roman" w:eastAsia="Times New Roman"/>
      <w:sz w:val="20"/>
      <w:szCs w:val="20"/>
      <w:lang w:val="ca-ES" w:eastAsia="es-ES"/>
    </w:rPr>
  </w:style>
  <w:style w:type="character" w:styleId="563">
    <w:name w:val="Hyperlink"/>
    <w:basedOn w:val="552"/>
    <w:uiPriority w:val="99"/>
    <w:unhideWhenUsed/>
    <w:rPr>
      <w:color w:val="0563C1" w:themeColor="hyperlink"/>
      <w:u w:val="single"/>
    </w:rPr>
  </w:style>
  <w:style w:type="paragraph" w:styleId="564">
    <w:name w:val="Body Text"/>
    <w:basedOn w:val="542"/>
    <w:link w:val="565"/>
    <w:unhideWhenUsed/>
    <w:rPr>
      <w:rFonts w:ascii="Arial Narrow" w:hAnsi="Arial Narrow" w:cs="Arial" w:eastAsia="Times New Roman"/>
      <w:lang w:val="ca-ES" w:eastAsia="es-ES"/>
    </w:rPr>
    <w:pPr>
      <w:jc w:val="both"/>
    </w:pPr>
  </w:style>
  <w:style w:type="character" w:styleId="565" w:customStyle="1">
    <w:name w:val="Text independent Car"/>
    <w:basedOn w:val="552"/>
    <w:link w:val="564"/>
    <w:rPr>
      <w:rFonts w:ascii="Arial Narrow" w:hAnsi="Arial Narrow" w:cs="Arial" w:eastAsia="Times New Roman"/>
      <w:lang w:val="ca-ES" w:eastAsia="es-ES"/>
    </w:rPr>
  </w:style>
  <w:style w:type="paragraph" w:styleId="566">
    <w:name w:val="Body Text 2"/>
    <w:basedOn w:val="542"/>
    <w:link w:val="567"/>
    <w:uiPriority w:val="99"/>
    <w:unhideWhenUsed/>
    <w:rPr>
      <w:rFonts w:ascii="Times New Roman" w:hAnsi="Times New Roman" w:cs="Times New Roman" w:eastAsia="Times New Roman"/>
      <w:lang w:val="ca-ES" w:eastAsia="ca-ES"/>
    </w:rPr>
    <w:pPr>
      <w:spacing w:lineRule="auto" w:line="480" w:after="120"/>
    </w:pPr>
  </w:style>
  <w:style w:type="character" w:styleId="567" w:customStyle="1">
    <w:name w:val="Text independent 2 Car"/>
    <w:basedOn w:val="552"/>
    <w:link w:val="566"/>
    <w:uiPriority w:val="99"/>
    <w:rPr>
      <w:rFonts w:ascii="Times New Roman" w:hAnsi="Times New Roman" w:cs="Times New Roman" w:eastAsia="Times New Roman"/>
      <w:lang w:val="ca-ES" w:eastAsia="ca-ES"/>
    </w:rPr>
  </w:style>
  <w:style w:type="paragraph" w:styleId="568">
    <w:name w:val="List Paragraph"/>
    <w:basedOn w:val="542"/>
    <w:link w:val="624"/>
    <w:qFormat/>
    <w:uiPriority w:val="34"/>
    <w:rPr>
      <w:rFonts w:ascii="Times New Roman" w:hAnsi="Times New Roman" w:cs="Times New Roman" w:eastAsia="Times New Roman"/>
      <w:lang w:val="ca-ES" w:eastAsia="es-ES"/>
    </w:rPr>
    <w:pPr>
      <w:ind w:left="708"/>
    </w:pPr>
  </w:style>
  <w:style w:type="character" w:styleId="569" w:customStyle="1">
    <w:name w:val="Títol 1 Car"/>
    <w:basedOn w:val="552"/>
    <w:link w:val="543"/>
    <w:rPr>
      <w:rFonts w:ascii="Arial" w:hAnsi="Arial" w:cs="Arial" w:eastAsia="Times New Roman"/>
      <w:b/>
      <w:bCs/>
      <w:sz w:val="32"/>
      <w:szCs w:val="32"/>
      <w:lang w:val="ca-ES" w:eastAsia="ca-ES"/>
    </w:rPr>
  </w:style>
  <w:style w:type="character" w:styleId="570" w:customStyle="1">
    <w:name w:val="Títol 2 Car"/>
    <w:basedOn w:val="552"/>
    <w:link w:val="544"/>
    <w:rPr>
      <w:rFonts w:ascii="Zurich BT" w:hAnsi="Zurich BT" w:cs="Times New Roman" w:eastAsia="Times New Roman"/>
      <w:b/>
      <w:sz w:val="20"/>
      <w:szCs w:val="20"/>
      <w:lang w:val="ca-ES" w:eastAsia="ca-ES"/>
    </w:rPr>
  </w:style>
  <w:style w:type="character" w:styleId="571" w:customStyle="1">
    <w:name w:val="Títol 3 Car"/>
    <w:basedOn w:val="552"/>
    <w:link w:val="545"/>
    <w:rPr>
      <w:rFonts w:ascii="Arial" w:hAnsi="Arial" w:cs="Arial" w:eastAsia="Times New Roman"/>
      <w:b/>
      <w:bCs/>
      <w:sz w:val="26"/>
      <w:szCs w:val="26"/>
      <w:lang w:val="ca-ES" w:eastAsia="ca-ES"/>
    </w:rPr>
  </w:style>
  <w:style w:type="character" w:styleId="572" w:customStyle="1">
    <w:name w:val="Títol 4 Car"/>
    <w:basedOn w:val="552"/>
    <w:link w:val="546"/>
    <w:rPr>
      <w:rFonts w:ascii="Times New Roman" w:hAnsi="Times New Roman" w:cs="Times New Roman" w:eastAsia="Times New Roman"/>
      <w:b/>
      <w:bCs/>
      <w:sz w:val="28"/>
      <w:szCs w:val="28"/>
      <w:lang w:val="ca-ES" w:eastAsia="ca-ES"/>
    </w:rPr>
  </w:style>
  <w:style w:type="character" w:styleId="573" w:customStyle="1">
    <w:name w:val="Títol 5 Car"/>
    <w:basedOn w:val="552"/>
    <w:link w:val="547"/>
    <w:uiPriority w:val="9"/>
    <w:rPr>
      <w:rFonts w:ascii="Times New Roman" w:hAnsi="Times New Roman" w:cs="Times New Roman" w:eastAsia="Times New Roman"/>
      <w:b/>
      <w:bCs/>
      <w:i/>
      <w:iCs/>
      <w:sz w:val="26"/>
      <w:szCs w:val="26"/>
      <w:lang w:val="ca-ES" w:eastAsia="ca-ES"/>
    </w:rPr>
  </w:style>
  <w:style w:type="character" w:styleId="574" w:customStyle="1">
    <w:name w:val="Títol 6 Car"/>
    <w:basedOn w:val="552"/>
    <w:link w:val="548"/>
    <w:uiPriority w:val="9"/>
    <w:rPr>
      <w:rFonts w:ascii="Calibri" w:hAnsi="Calibri" w:cs="Times New Roman" w:eastAsia="Times New Roman"/>
      <w:b/>
      <w:bCs/>
      <w:sz w:val="22"/>
      <w:szCs w:val="22"/>
      <w:lang w:eastAsia="ja-JP"/>
    </w:rPr>
  </w:style>
  <w:style w:type="character" w:styleId="575" w:customStyle="1">
    <w:name w:val="Títol 7 Car"/>
    <w:basedOn w:val="552"/>
    <w:link w:val="549"/>
    <w:uiPriority w:val="9"/>
    <w:rPr>
      <w:rFonts w:ascii="Calibri" w:hAnsi="Calibri" w:cs="Times New Roman" w:eastAsia="Times New Roman"/>
      <w:lang w:eastAsia="ja-JP"/>
    </w:rPr>
  </w:style>
  <w:style w:type="character" w:styleId="576" w:customStyle="1">
    <w:name w:val="Títol 8 Car"/>
    <w:basedOn w:val="552"/>
    <w:link w:val="550"/>
    <w:uiPriority w:val="9"/>
    <w:rPr>
      <w:rFonts w:ascii="Calibri" w:hAnsi="Calibri" w:cs="Times New Roman" w:eastAsia="Times New Roman"/>
      <w:i/>
      <w:iCs/>
      <w:lang w:eastAsia="ja-JP"/>
    </w:rPr>
  </w:style>
  <w:style w:type="character" w:styleId="577" w:customStyle="1">
    <w:name w:val="Títol 9 Car"/>
    <w:basedOn w:val="552"/>
    <w:link w:val="551"/>
    <w:uiPriority w:val="9"/>
    <w:rPr>
      <w:rFonts w:ascii="Cambria" w:hAnsi="Cambria" w:cs="Times New Roman" w:eastAsia="Times New Roman"/>
      <w:sz w:val="22"/>
      <w:szCs w:val="22"/>
      <w:lang w:eastAsia="ja-JP"/>
    </w:rPr>
  </w:style>
  <w:style w:type="paragraph" w:styleId="578">
    <w:name w:val="Body Text Indent"/>
    <w:basedOn w:val="542"/>
    <w:link w:val="579"/>
    <w:rPr>
      <w:rFonts w:ascii="Verdana" w:hAnsi="Verdana" w:cs="Times New Roman" w:eastAsia="Times New Roman"/>
      <w:lang w:val="ca-ES" w:eastAsia="es-ES"/>
    </w:rPr>
    <w:pPr>
      <w:ind w:left="283"/>
      <w:spacing w:after="120"/>
    </w:pPr>
  </w:style>
  <w:style w:type="character" w:styleId="579" w:customStyle="1">
    <w:name w:val="Sagnia de text independent Car"/>
    <w:basedOn w:val="552"/>
    <w:link w:val="578"/>
    <w:rPr>
      <w:rFonts w:ascii="Verdana" w:hAnsi="Verdana" w:cs="Times New Roman" w:eastAsia="Times New Roman"/>
      <w:lang w:val="ca-ES" w:eastAsia="es-ES"/>
    </w:rPr>
  </w:style>
  <w:style w:type="paragraph" w:styleId="580" w:customStyle="1">
    <w:name w:val="Default"/>
    <w:rPr>
      <w:rFonts w:ascii="Arial" w:hAnsi="Arial" w:cs="Arial" w:eastAsia="Times New Roman"/>
      <w:color w:val="000000"/>
      <w:lang w:val="ca-ES" w:eastAsia="ca-ES"/>
    </w:rPr>
  </w:style>
  <w:style w:type="character" w:styleId="581">
    <w:name w:val="Emphasis"/>
    <w:qFormat/>
    <w:rPr>
      <w:i/>
      <w:iCs/>
    </w:rPr>
  </w:style>
  <w:style w:type="paragraph" w:styleId="582">
    <w:name w:val="Normal (Web)"/>
    <w:basedOn w:val="542"/>
    <w:uiPriority w:val="99"/>
    <w:rPr>
      <w:rFonts w:ascii="Times New Roman" w:hAnsi="Times New Roman" w:cs="Times New Roman" w:eastAsia="Times New Roman"/>
      <w:lang w:val="ca-ES" w:eastAsia="ca-ES"/>
    </w:rPr>
    <w:pPr>
      <w:spacing w:after="100" w:afterAutospacing="1" w:before="100" w:beforeAutospacing="1"/>
    </w:pPr>
  </w:style>
  <w:style w:type="table" w:styleId="583">
    <w:name w:val="Table Grid"/>
    <w:basedOn w:val="553"/>
    <w:rPr>
      <w:rFonts w:ascii="Times New Roman" w:hAnsi="Times New Roman" w:cs="Times New Roman" w:eastAsia="Times New Roman"/>
      <w:sz w:val="20"/>
      <w:szCs w:val="20"/>
      <w:lang w:val="ca-ES" w:eastAsia="ca-ES"/>
    </w:r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character" w:styleId="584">
    <w:name w:val="page number"/>
    <w:basedOn w:val="552"/>
  </w:style>
  <w:style w:type="paragraph" w:styleId="585" w:customStyle="1">
    <w:name w:val="wordsection1"/>
    <w:basedOn w:val="542"/>
    <w:rPr>
      <w:rFonts w:ascii="Times New Roman" w:hAnsi="Times New Roman" w:cs="Times New Roman" w:eastAsia="Times New Roman"/>
      <w:lang w:val="ca-ES" w:eastAsia="ca-ES"/>
    </w:rPr>
    <w:pPr>
      <w:spacing w:after="100" w:afterAutospacing="1" w:before="100" w:beforeAutospacing="1"/>
    </w:pPr>
  </w:style>
  <w:style w:type="character" w:styleId="586">
    <w:name w:val="Strong"/>
    <w:qFormat/>
    <w:rPr>
      <w:b/>
      <w:bCs/>
    </w:rPr>
  </w:style>
  <w:style w:type="paragraph" w:styleId="587">
    <w:name w:val="List"/>
    <w:basedOn w:val="542"/>
    <w:rPr>
      <w:rFonts w:ascii="Times New Roman" w:hAnsi="Times New Roman" w:cs="Times New Roman" w:eastAsia="Times New Roman"/>
      <w:lang w:val="ca-ES" w:eastAsia="ca-ES"/>
    </w:rPr>
    <w:pPr>
      <w:ind w:left="283" w:hanging="283"/>
    </w:pPr>
  </w:style>
  <w:style w:type="paragraph" w:styleId="588">
    <w:name w:val="List 2"/>
    <w:basedOn w:val="542"/>
    <w:rPr>
      <w:rFonts w:ascii="Times New Roman" w:hAnsi="Times New Roman" w:cs="Times New Roman" w:eastAsia="Times New Roman"/>
      <w:lang w:val="ca-ES" w:eastAsia="ca-ES"/>
    </w:rPr>
    <w:pPr>
      <w:ind w:left="566" w:hanging="283"/>
    </w:pPr>
  </w:style>
  <w:style w:type="paragraph" w:styleId="589">
    <w:name w:val="Closing"/>
    <w:basedOn w:val="542"/>
    <w:link w:val="590"/>
    <w:rPr>
      <w:rFonts w:ascii="Times New Roman" w:hAnsi="Times New Roman" w:cs="Times New Roman" w:eastAsia="Times New Roman"/>
      <w:lang w:val="ca-ES" w:eastAsia="ca-ES"/>
    </w:rPr>
    <w:pPr>
      <w:ind w:left="4252"/>
    </w:pPr>
  </w:style>
  <w:style w:type="character" w:styleId="590" w:customStyle="1">
    <w:name w:val="Comiat Car"/>
    <w:basedOn w:val="552"/>
    <w:link w:val="589"/>
    <w:rPr>
      <w:rFonts w:ascii="Times New Roman" w:hAnsi="Times New Roman" w:cs="Times New Roman" w:eastAsia="Times New Roman"/>
      <w:lang w:val="ca-ES" w:eastAsia="ca-ES"/>
    </w:rPr>
  </w:style>
  <w:style w:type="paragraph" w:styleId="591">
    <w:name w:val="List Continue"/>
    <w:basedOn w:val="542"/>
    <w:rPr>
      <w:rFonts w:ascii="Times New Roman" w:hAnsi="Times New Roman" w:cs="Times New Roman" w:eastAsia="Times New Roman"/>
      <w:lang w:val="ca-ES" w:eastAsia="ca-ES"/>
    </w:rPr>
    <w:pPr>
      <w:ind w:left="283"/>
      <w:spacing w:after="120"/>
    </w:pPr>
  </w:style>
  <w:style w:type="paragraph" w:styleId="592">
    <w:name w:val="List Continue 2"/>
    <w:basedOn w:val="542"/>
    <w:rPr>
      <w:rFonts w:ascii="Times New Roman" w:hAnsi="Times New Roman" w:cs="Times New Roman" w:eastAsia="Times New Roman"/>
      <w:lang w:val="ca-ES" w:eastAsia="ca-ES"/>
    </w:rPr>
    <w:pPr>
      <w:ind w:left="566"/>
      <w:spacing w:after="120"/>
    </w:pPr>
  </w:style>
  <w:style w:type="paragraph" w:styleId="593" w:customStyle="1">
    <w:name w:val="Texto independiente 21"/>
    <w:basedOn w:val="542"/>
    <w:rPr>
      <w:rFonts w:ascii="Arial" w:hAnsi="Arial" w:cs="Arial" w:eastAsia="Times New Roman"/>
      <w:sz w:val="22"/>
      <w:lang w:val="ca-ES" w:eastAsia="ar-SA"/>
    </w:rPr>
    <w:pPr>
      <w:jc w:val="both"/>
      <w:tabs>
        <w:tab w:val="right" w:pos="8460" w:leader="dot"/>
      </w:tabs>
    </w:pPr>
  </w:style>
  <w:style w:type="character" w:styleId="594" w:customStyle="1">
    <w:name w:val="Menció sense resoldre1"/>
    <w:uiPriority w:val="99"/>
    <w:semiHidden/>
    <w:unhideWhenUsed/>
    <w:rPr>
      <w:color w:val="808080"/>
      <w:shd w:val="clear" w:fill="E6E6E6" w:color="E6E6E6"/>
    </w:rPr>
  </w:style>
  <w:style w:type="paragraph" w:styleId="595" w:customStyle="1">
    <w:name w:val="msonormal"/>
    <w:basedOn w:val="542"/>
    <w:rPr>
      <w:rFonts w:ascii="Times New Roman" w:hAnsi="Times New Roman" w:cs="Times New Roman" w:eastAsia="Times New Roman"/>
      <w:lang w:val="ca-ES" w:eastAsia="ca-ES"/>
    </w:rPr>
    <w:pPr>
      <w:spacing w:after="100" w:afterAutospacing="1" w:before="100" w:beforeAutospacing="1"/>
    </w:pPr>
  </w:style>
  <w:style w:type="paragraph" w:styleId="596">
    <w:name w:val="HTML Preformatted"/>
    <w:basedOn w:val="542"/>
    <w:link w:val="597"/>
    <w:uiPriority w:val="99"/>
    <w:unhideWhenUsed/>
    <w:rPr>
      <w:rFonts w:ascii="Courier New" w:hAnsi="Courier New" w:cs="Courier New" w:eastAsia="Times New Roman"/>
      <w:sz w:val="20"/>
      <w:szCs w:val="20"/>
      <w:lang w:val="ca-ES" w:eastAsia="es-ES"/>
    </w:rPr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</w:style>
  <w:style w:type="character" w:styleId="597" w:customStyle="1">
    <w:name w:val="HTML amb format previ Car"/>
    <w:basedOn w:val="552"/>
    <w:link w:val="596"/>
    <w:uiPriority w:val="99"/>
    <w:rPr>
      <w:rFonts w:ascii="Courier New" w:hAnsi="Courier New" w:cs="Courier New" w:eastAsia="Times New Roman"/>
      <w:sz w:val="20"/>
      <w:szCs w:val="20"/>
      <w:lang w:val="ca-ES" w:eastAsia="es-ES"/>
    </w:rPr>
  </w:style>
  <w:style w:type="paragraph" w:styleId="598" w:customStyle="1">
    <w:name w:val="Estilo1"/>
    <w:basedOn w:val="542"/>
    <w:rPr>
      <w:rFonts w:ascii="CG Omega" w:hAnsi="CG Omega" w:cs="Times New Roman" w:eastAsia="Times New Roman"/>
      <w:spacing w:val="-2"/>
      <w:sz w:val="20"/>
      <w:szCs w:val="20"/>
      <w:lang w:val="ca-ES" w:eastAsia="es-ES"/>
    </w:rPr>
    <w:pPr>
      <w:jc w:val="both"/>
      <w:spacing w:lineRule="exact" w:line="260"/>
      <w:widowControl w:val="off"/>
    </w:pPr>
  </w:style>
  <w:style w:type="paragraph" w:styleId="599">
    <w:name w:val="List 3"/>
    <w:basedOn w:val="542"/>
    <w:rPr>
      <w:rFonts w:ascii="Times New Roman" w:hAnsi="Times New Roman" w:cs="Times New Roman" w:eastAsia="Times New Roman"/>
      <w:lang w:val="ca-ES" w:eastAsia="ca-ES"/>
    </w:rPr>
    <w:pPr>
      <w:contextualSpacing w:val="true"/>
      <w:ind w:left="849" w:hanging="283"/>
    </w:pPr>
  </w:style>
  <w:style w:type="paragraph" w:styleId="600">
    <w:name w:val="List Bullet 3"/>
    <w:basedOn w:val="542"/>
    <w:rPr>
      <w:rFonts w:ascii="Times New Roman" w:hAnsi="Times New Roman" w:cs="Times New Roman" w:eastAsia="Times New Roman"/>
      <w:lang w:val="ca-ES" w:eastAsia="ca-ES"/>
    </w:rPr>
    <w:pPr>
      <w:numPr>
        <w:numId w:val="6"/>
      </w:numPr>
      <w:contextualSpacing w:val="true"/>
    </w:pPr>
  </w:style>
  <w:style w:type="paragraph" w:styleId="601">
    <w:name w:val="Body Text First Indent 2"/>
    <w:basedOn w:val="578"/>
    <w:link w:val="602"/>
    <w:rPr>
      <w:rFonts w:ascii="Times New Roman" w:hAnsi="Times New Roman"/>
      <w:lang w:eastAsia="ca-ES"/>
    </w:rPr>
    <w:pPr>
      <w:ind w:firstLine="210"/>
    </w:pPr>
  </w:style>
  <w:style w:type="character" w:styleId="602" w:customStyle="1">
    <w:name w:val="Primera sagnia de text independent 2 Car"/>
    <w:basedOn w:val="579"/>
    <w:link w:val="601"/>
    <w:rPr>
      <w:rFonts w:ascii="Times New Roman" w:hAnsi="Times New Roman" w:cs="Times New Roman" w:eastAsia="Times New Roman"/>
      <w:lang w:val="ca-ES" w:eastAsia="ca-ES"/>
    </w:rPr>
  </w:style>
  <w:style w:type="paragraph" w:styleId="603">
    <w:name w:val="List Bullet"/>
    <w:basedOn w:val="542"/>
    <w:rPr>
      <w:rFonts w:ascii="Times New Roman" w:hAnsi="Times New Roman" w:cs="Times New Roman" w:eastAsia="Times New Roman"/>
      <w:lang w:val="ca-ES" w:eastAsia="ca-ES"/>
    </w:rPr>
    <w:pPr>
      <w:numPr>
        <w:numId w:val="7"/>
      </w:numPr>
      <w:contextualSpacing w:val="true"/>
    </w:pPr>
  </w:style>
  <w:style w:type="paragraph" w:styleId="604">
    <w:name w:val="Body Text 3"/>
    <w:basedOn w:val="542"/>
    <w:link w:val="605"/>
    <w:rPr>
      <w:rFonts w:ascii="Times New Roman" w:hAnsi="Times New Roman" w:cs="Times New Roman" w:eastAsia="Times New Roman"/>
      <w:sz w:val="16"/>
      <w:szCs w:val="16"/>
      <w:lang w:val="ca-ES" w:eastAsia="ca-ES"/>
    </w:rPr>
    <w:pPr>
      <w:spacing w:after="120"/>
    </w:pPr>
  </w:style>
  <w:style w:type="character" w:styleId="605" w:customStyle="1">
    <w:name w:val="Text independent 3 Car"/>
    <w:basedOn w:val="552"/>
    <w:link w:val="604"/>
    <w:rPr>
      <w:rFonts w:ascii="Times New Roman" w:hAnsi="Times New Roman" w:cs="Times New Roman" w:eastAsia="Times New Roman"/>
      <w:sz w:val="16"/>
      <w:szCs w:val="16"/>
      <w:lang w:val="ca-ES" w:eastAsia="ca-ES"/>
    </w:rPr>
  </w:style>
  <w:style w:type="character" w:styleId="606" w:customStyle="1">
    <w:name w:val="Tipus de lletra per defecte del paràgraf1"/>
    <w:semiHidden/>
  </w:style>
  <w:style w:type="character" w:styleId="607" w:customStyle="1">
    <w:name w:val="apple-converted-space"/>
  </w:style>
  <w:style w:type="paragraph" w:styleId="608">
    <w:name w:val="No Spacing"/>
    <w:qFormat/>
    <w:rPr>
      <w:rFonts w:ascii="Calibri" w:hAnsi="Calibri" w:cs="Times New Roman" w:eastAsia="Times New Roman"/>
      <w:sz w:val="22"/>
      <w:szCs w:val="22"/>
      <w:lang w:eastAsia="es-ES"/>
    </w:rPr>
  </w:style>
  <w:style w:type="character" w:styleId="609">
    <w:name w:val="FollowedHyperlink"/>
    <w:basedOn w:val="552"/>
    <w:uiPriority w:val="99"/>
    <w:semiHidden/>
    <w:unhideWhenUsed/>
    <w:rPr>
      <w:color w:val="954F72" w:themeColor="followedHyperlink"/>
      <w:u w:val="single"/>
    </w:rPr>
  </w:style>
  <w:style w:type="paragraph" w:styleId="610" w:customStyle="1">
    <w:name w:val="Document sobre"/>
    <w:basedOn w:val="542"/>
    <w:uiPriority w:val="99"/>
    <w:rPr>
      <w:rFonts w:ascii="Times New Roman" w:hAnsi="Times New Roman" w:cs="Times New Roman" w:eastAsia="Times New Roman"/>
      <w:lang w:val="ca-ES" w:eastAsia="ca-ES"/>
    </w:rPr>
  </w:style>
  <w:style w:type="character" w:styleId="611">
    <w:name w:val="Unresolved Mention"/>
    <w:basedOn w:val="552"/>
    <w:uiPriority w:val="99"/>
    <w:semiHidden/>
    <w:unhideWhenUsed/>
    <w:rPr>
      <w:color w:val="605E5C"/>
      <w:shd w:val="clear" w:fill="E1DFDD" w:color="E1DFDD"/>
    </w:rPr>
  </w:style>
  <w:style w:type="paragraph" w:styleId="612" w:customStyle="1">
    <w:name w:val="Títol capítol"/>
    <w:uiPriority w:val="1"/>
    <w:rPr>
      <w:rFonts w:ascii="Arial" w:hAnsi="Arial" w:cs="Times New Roman" w:eastAsia="Calibri"/>
      <w:b/>
      <w:color w:val="0070C0"/>
      <w:sz w:val="36"/>
      <w:szCs w:val="22"/>
      <w:lang w:val="ca-ES"/>
    </w:rPr>
    <w:pPr>
      <w:spacing w:lineRule="exact" w:line="380"/>
    </w:pPr>
  </w:style>
  <w:style w:type="paragraph" w:styleId="613" w:customStyle="1">
    <w:name w:val="Paràgraf de llista1"/>
    <w:basedOn w:val="542"/>
    <w:uiPriority w:val="34"/>
    <w:rPr>
      <w:rFonts w:ascii="Times New Roman" w:hAnsi="Times New Roman" w:cs="Times New Roman" w:eastAsia="MS Mincho"/>
      <w:sz w:val="20"/>
      <w:szCs w:val="20"/>
      <w:lang w:val="ca-ES" w:eastAsia="es-ES"/>
    </w:rPr>
    <w:pPr>
      <w:contextualSpacing w:val="true"/>
      <w:ind w:left="720"/>
      <w:spacing w:after="120"/>
    </w:pPr>
  </w:style>
  <w:style w:type="paragraph" w:styleId="614">
    <w:name w:val="Caption"/>
    <w:basedOn w:val="542"/>
    <w:next w:val="542"/>
    <w:uiPriority w:val="35"/>
    <w:rPr>
      <w:rFonts w:ascii="Times New Roman" w:hAnsi="Times New Roman" w:cs="Times New Roman" w:eastAsia="MS Mincho"/>
      <w:b/>
      <w:bCs/>
      <w:sz w:val="20"/>
      <w:szCs w:val="20"/>
      <w:lang w:val="ca-ES" w:eastAsia="es-ES"/>
    </w:rPr>
    <w:pPr>
      <w:spacing w:after="120"/>
    </w:pPr>
  </w:style>
  <w:style w:type="paragraph" w:styleId="615">
    <w:name w:val="Title"/>
    <w:basedOn w:val="542"/>
    <w:next w:val="542"/>
    <w:link w:val="616"/>
    <w:uiPriority w:val="10"/>
    <w:rPr>
      <w:rFonts w:ascii="Arial" w:hAnsi="Arial" w:cs="Times New Roman" w:eastAsia="Times New Roman"/>
      <w:b/>
      <w:color w:val="C00000"/>
      <w:spacing w:val="5"/>
      <w:sz w:val="19"/>
      <w:szCs w:val="52"/>
      <w:lang w:val="ca-ES"/>
    </w:rPr>
    <w:pPr>
      <w:contextualSpacing w:val="true"/>
      <w:spacing w:lineRule="exact" w:line="200" w:after="300"/>
    </w:pPr>
  </w:style>
  <w:style w:type="character" w:styleId="616" w:customStyle="1">
    <w:name w:val="Títol Car"/>
    <w:basedOn w:val="552"/>
    <w:link w:val="615"/>
    <w:uiPriority w:val="10"/>
    <w:rPr>
      <w:rFonts w:ascii="Arial" w:hAnsi="Arial" w:cs="Times New Roman" w:eastAsia="Times New Roman"/>
      <w:b/>
      <w:color w:val="C00000"/>
      <w:spacing w:val="5"/>
      <w:sz w:val="19"/>
      <w:szCs w:val="52"/>
      <w:lang w:val="ca-ES"/>
    </w:rPr>
  </w:style>
  <w:style w:type="paragraph" w:styleId="617" w:customStyle="1">
    <w:name w:val="4 text"/>
    <w:basedOn w:val="542"/>
    <w:next w:val="542"/>
    <w:qFormat/>
    <w:rPr>
      <w:rFonts w:ascii="Arial Narrow" w:hAnsi="Arial Narrow" w:cs="Times New Roman" w:eastAsia="Calibri"/>
      <w:i/>
      <w:iCs/>
      <w:lang w:val="ca-ES"/>
    </w:rPr>
    <w:pPr>
      <w:jc w:val="both"/>
      <w:spacing w:lineRule="auto" w:line="288" w:after="240" w:before="240"/>
    </w:pPr>
  </w:style>
  <w:style w:type="paragraph" w:styleId="618" w:customStyle="1">
    <w:name w:val="1 Títol gran"/>
    <w:basedOn w:val="542"/>
    <w:next w:val="542"/>
    <w:link w:val="630"/>
    <w:rPr>
      <w:rFonts w:ascii="Arial" w:hAnsi="Arial" w:cs="Times New Roman" w:eastAsia="Calibri"/>
      <w:b/>
      <w:sz w:val="28"/>
      <w:szCs w:val="22"/>
      <w:lang w:val="ca-ES"/>
    </w:rPr>
    <w:pPr>
      <w:spacing w:lineRule="auto" w:line="288" w:after="120"/>
      <w:outlineLvl w:val="0"/>
    </w:pPr>
  </w:style>
  <w:style w:type="paragraph" w:styleId="619" w:customStyle="1">
    <w:name w:val="2 subtítol 1"/>
    <w:basedOn w:val="542"/>
    <w:next w:val="542"/>
    <w:link w:val="633"/>
    <w:rPr>
      <w:rFonts w:ascii="Arial" w:hAnsi="Arial" w:cs="Times New Roman" w:eastAsia="Calibri"/>
      <w:b/>
      <w:sz w:val="22"/>
      <w:szCs w:val="22"/>
      <w:lang w:val="ca-ES"/>
    </w:rPr>
    <w:pPr>
      <w:spacing w:lineRule="auto" w:line="288" w:after="120"/>
      <w:outlineLvl w:val="1"/>
    </w:pPr>
  </w:style>
  <w:style w:type="paragraph" w:styleId="620" w:customStyle="1">
    <w:name w:val="3 subtítol 2"/>
    <w:basedOn w:val="542"/>
    <w:next w:val="542"/>
    <w:link w:val="636"/>
    <w:rPr>
      <w:rFonts w:ascii="Arial" w:hAnsi="Arial" w:cs="Times New Roman" w:eastAsia="Calibri"/>
      <w:i/>
      <w:sz w:val="22"/>
      <w:szCs w:val="22"/>
      <w:lang w:val="ca-ES"/>
    </w:rPr>
    <w:pPr>
      <w:spacing w:lineRule="auto" w:line="288" w:after="120"/>
      <w:outlineLvl w:val="2"/>
    </w:pPr>
  </w:style>
  <w:style w:type="paragraph" w:styleId="621">
    <w:name w:val="Intense Quote"/>
    <w:basedOn w:val="542"/>
    <w:next w:val="542"/>
    <w:link w:val="622"/>
    <w:uiPriority w:val="30"/>
    <w:rPr>
      <w:rFonts w:ascii="Arial" w:hAnsi="Arial" w:cs="Times New Roman" w:eastAsia="Calibri"/>
      <w:b/>
      <w:bCs/>
      <w:i/>
      <w:iCs/>
      <w:color w:val="4472C4" w:themeColor="accent1"/>
      <w:sz w:val="22"/>
      <w:szCs w:val="22"/>
      <w:lang w:val="ca-ES"/>
    </w:rPr>
    <w:pPr>
      <w:ind w:left="936" w:right="936"/>
      <w:spacing w:lineRule="exact" w:line="200" w:after="280" w:before="200"/>
      <w:pBdr>
        <w:bottom w:val="single" w:color="4472C4" w:sz="4" w:space="4" w:themeColor="accent1"/>
      </w:pBdr>
    </w:pPr>
  </w:style>
  <w:style w:type="character" w:styleId="622" w:customStyle="1">
    <w:name w:val="Cita intensa Car"/>
    <w:basedOn w:val="552"/>
    <w:link w:val="621"/>
    <w:uiPriority w:val="30"/>
    <w:rPr>
      <w:rFonts w:ascii="Arial" w:hAnsi="Arial" w:cs="Times New Roman" w:eastAsia="Calibri"/>
      <w:b/>
      <w:bCs/>
      <w:i/>
      <w:iCs/>
      <w:color w:val="4472C4" w:themeColor="accent1"/>
      <w:sz w:val="22"/>
      <w:szCs w:val="22"/>
      <w:lang w:val="ca-ES"/>
    </w:rPr>
  </w:style>
  <w:style w:type="paragraph" w:styleId="623" w:customStyle="1">
    <w:name w:val="Llista punt"/>
    <w:basedOn w:val="568"/>
    <w:link w:val="625"/>
    <w:qFormat/>
    <w:rPr>
      <w:rFonts w:ascii="Arial" w:hAnsi="Arial" w:cs="Arial" w:eastAsia="Calibri"/>
    </w:rPr>
    <w:pPr>
      <w:numPr>
        <w:numId w:val="9"/>
      </w:numPr>
      <w:spacing w:lineRule="auto" w:line="288" w:after="80"/>
    </w:pPr>
  </w:style>
  <w:style w:type="character" w:styleId="624" w:customStyle="1">
    <w:name w:val="Paràgraf de llista Car"/>
    <w:basedOn w:val="552"/>
    <w:link w:val="568"/>
    <w:uiPriority w:val="34"/>
    <w:rPr>
      <w:rFonts w:ascii="Times New Roman" w:hAnsi="Times New Roman" w:cs="Times New Roman" w:eastAsia="Times New Roman"/>
      <w:lang w:val="ca-ES" w:eastAsia="es-ES"/>
    </w:rPr>
  </w:style>
  <w:style w:type="character" w:styleId="625" w:customStyle="1">
    <w:name w:val="Llista punt Car"/>
    <w:basedOn w:val="624"/>
    <w:link w:val="623"/>
    <w:rPr>
      <w:rFonts w:ascii="Arial" w:hAnsi="Arial" w:cs="Arial" w:eastAsia="Calibri"/>
      <w:lang w:val="ca-ES" w:eastAsia="es-ES"/>
    </w:rPr>
  </w:style>
  <w:style w:type="paragraph" w:styleId="626" w:customStyle="1">
    <w:name w:val="Llista núm."/>
    <w:basedOn w:val="623"/>
    <w:link w:val="628"/>
    <w:qFormat/>
    <w:pPr>
      <w:numPr>
        <w:numId w:val="10"/>
      </w:numPr>
      <w:ind w:left="284" w:hanging="284"/>
    </w:pPr>
  </w:style>
  <w:style w:type="paragraph" w:styleId="627" w:customStyle="1">
    <w:name w:val="Títol gran"/>
    <w:basedOn w:val="618"/>
    <w:link w:val="631"/>
    <w:pPr>
      <w:spacing w:after="200"/>
    </w:pPr>
  </w:style>
  <w:style w:type="character" w:styleId="628" w:customStyle="1">
    <w:name w:val="Llista núm. Car"/>
    <w:basedOn w:val="625"/>
    <w:link w:val="626"/>
    <w:rPr>
      <w:rFonts w:ascii="Arial" w:hAnsi="Arial" w:cs="Arial" w:eastAsia="Calibri"/>
      <w:lang w:val="ca-ES" w:eastAsia="es-ES"/>
    </w:rPr>
  </w:style>
  <w:style w:type="paragraph" w:styleId="629" w:customStyle="1">
    <w:name w:val="2. Subtítol"/>
    <w:basedOn w:val="619"/>
    <w:link w:val="634"/>
    <w:qFormat/>
    <w:pPr>
      <w:spacing w:after="200"/>
    </w:pPr>
  </w:style>
  <w:style w:type="character" w:styleId="630" w:customStyle="1">
    <w:name w:val="1 Títol gran Car"/>
    <w:basedOn w:val="552"/>
    <w:link w:val="618"/>
    <w:rPr>
      <w:rFonts w:ascii="Arial" w:hAnsi="Arial" w:cs="Times New Roman" w:eastAsia="Calibri"/>
      <w:b/>
      <w:sz w:val="28"/>
      <w:szCs w:val="22"/>
      <w:lang w:val="ca-ES"/>
    </w:rPr>
  </w:style>
  <w:style w:type="character" w:styleId="631" w:customStyle="1">
    <w:name w:val="Títol gran Car"/>
    <w:basedOn w:val="630"/>
    <w:link w:val="627"/>
    <w:rPr>
      <w:rFonts w:ascii="Arial" w:hAnsi="Arial" w:cs="Times New Roman" w:eastAsia="Calibri"/>
      <w:b/>
      <w:sz w:val="28"/>
      <w:szCs w:val="22"/>
      <w:lang w:val="ca-ES"/>
    </w:rPr>
  </w:style>
  <w:style w:type="paragraph" w:styleId="632" w:customStyle="1">
    <w:name w:val="3. Subtítol"/>
    <w:basedOn w:val="620"/>
    <w:link w:val="637"/>
    <w:qFormat/>
    <w:pPr>
      <w:spacing w:after="200"/>
    </w:pPr>
  </w:style>
  <w:style w:type="character" w:styleId="633" w:customStyle="1">
    <w:name w:val="2 subtítol 1 Car"/>
    <w:basedOn w:val="552"/>
    <w:link w:val="619"/>
    <w:rPr>
      <w:rFonts w:ascii="Arial" w:hAnsi="Arial" w:cs="Times New Roman" w:eastAsia="Calibri"/>
      <w:b/>
      <w:sz w:val="22"/>
      <w:szCs w:val="22"/>
      <w:lang w:val="ca-ES"/>
    </w:rPr>
  </w:style>
  <w:style w:type="character" w:styleId="634" w:customStyle="1">
    <w:name w:val="2. Subtítol Car"/>
    <w:basedOn w:val="633"/>
    <w:link w:val="629"/>
    <w:rPr>
      <w:rFonts w:ascii="Arial" w:hAnsi="Arial" w:cs="Times New Roman" w:eastAsia="Calibri"/>
      <w:b/>
      <w:sz w:val="22"/>
      <w:szCs w:val="22"/>
      <w:lang w:val="ca-ES"/>
    </w:rPr>
  </w:style>
  <w:style w:type="paragraph" w:styleId="635" w:customStyle="1">
    <w:name w:val="Subtítol_3"/>
    <w:basedOn w:val="542"/>
    <w:link w:val="639"/>
    <w:rPr>
      <w:rFonts w:ascii="Arial" w:hAnsi="Arial" w:cs="Times New Roman" w:eastAsia="Calibri"/>
      <w:i/>
      <w:sz w:val="22"/>
      <w:szCs w:val="22"/>
      <w:lang w:val="ca-ES"/>
    </w:rPr>
    <w:pPr>
      <w:spacing w:lineRule="auto" w:line="288" w:after="200"/>
    </w:pPr>
  </w:style>
  <w:style w:type="character" w:styleId="636" w:customStyle="1">
    <w:name w:val="3 subtítol 2 Car"/>
    <w:basedOn w:val="552"/>
    <w:link w:val="620"/>
    <w:rPr>
      <w:rFonts w:ascii="Arial" w:hAnsi="Arial" w:cs="Times New Roman" w:eastAsia="Calibri"/>
      <w:i/>
      <w:sz w:val="22"/>
      <w:szCs w:val="22"/>
      <w:lang w:val="ca-ES"/>
    </w:rPr>
  </w:style>
  <w:style w:type="character" w:styleId="637" w:customStyle="1">
    <w:name w:val="3. Subtítol Car"/>
    <w:basedOn w:val="636"/>
    <w:link w:val="632"/>
    <w:rPr>
      <w:rFonts w:ascii="Arial" w:hAnsi="Arial" w:cs="Times New Roman" w:eastAsia="Calibri"/>
      <w:i/>
      <w:sz w:val="22"/>
      <w:szCs w:val="22"/>
      <w:lang w:val="ca-ES"/>
    </w:rPr>
  </w:style>
  <w:style w:type="paragraph" w:styleId="638" w:customStyle="1">
    <w:name w:val="Llista_punt"/>
    <w:basedOn w:val="623"/>
    <w:link w:val="641"/>
  </w:style>
  <w:style w:type="character" w:styleId="639" w:customStyle="1">
    <w:name w:val="Subtítol_3 Car"/>
    <w:basedOn w:val="552"/>
    <w:link w:val="635"/>
    <w:rPr>
      <w:rFonts w:ascii="Arial" w:hAnsi="Arial" w:cs="Times New Roman" w:eastAsia="Calibri"/>
      <w:i/>
      <w:sz w:val="22"/>
      <w:szCs w:val="22"/>
      <w:lang w:val="ca-ES"/>
    </w:rPr>
  </w:style>
  <w:style w:type="paragraph" w:styleId="640" w:customStyle="1">
    <w:name w:val="1. Títol"/>
    <w:basedOn w:val="618"/>
    <w:link w:val="642"/>
    <w:qFormat/>
    <w:pPr>
      <w:spacing w:after="200"/>
    </w:pPr>
  </w:style>
  <w:style w:type="character" w:styleId="641" w:customStyle="1">
    <w:name w:val="Llista_punt Car"/>
    <w:basedOn w:val="625"/>
    <w:link w:val="638"/>
    <w:rPr>
      <w:rFonts w:ascii="Arial" w:hAnsi="Arial" w:cs="Arial" w:eastAsia="Calibri"/>
      <w:lang w:val="ca-ES" w:eastAsia="es-ES"/>
    </w:rPr>
  </w:style>
  <w:style w:type="character" w:styleId="642" w:customStyle="1">
    <w:name w:val="1. Títol Car"/>
    <w:basedOn w:val="630"/>
    <w:link w:val="640"/>
    <w:rPr>
      <w:rFonts w:ascii="Arial" w:hAnsi="Arial" w:cs="Times New Roman" w:eastAsia="Calibri"/>
      <w:b/>
      <w:sz w:val="28"/>
      <w:szCs w:val="22"/>
      <w:lang w:val="ca-ES"/>
    </w:rPr>
  </w:style>
  <w:style w:type="paragraph" w:styleId="643">
    <w:name w:val="index 1"/>
    <w:basedOn w:val="542"/>
    <w:next w:val="542"/>
    <w:semiHidden/>
    <w:rPr>
      <w:rFonts w:ascii="Arial" w:hAnsi="Arial" w:cs="Times New Roman" w:eastAsia="Times New Roman"/>
      <w:lang w:val="ca-ES" w:eastAsia="es-ES"/>
    </w:rPr>
    <w:pPr>
      <w:ind w:left="240" w:hanging="240"/>
      <w:jc w:val="both"/>
    </w:pPr>
  </w:style>
  <w:style w:type="paragraph" w:styleId="644">
    <w:name w:val="index heading"/>
    <w:basedOn w:val="542"/>
    <w:next w:val="643"/>
    <w:semiHidden/>
    <w:rPr>
      <w:rFonts w:ascii="Arial" w:hAnsi="Arial" w:cs="Times New Roman" w:eastAsia="Times New Roman"/>
      <w:sz w:val="22"/>
      <w:lang w:val="ca-ES" w:eastAsia="es-ES"/>
    </w:rPr>
    <w:pPr>
      <w:jc w:val="both"/>
    </w:pPr>
  </w:style>
  <w:style w:type="character" w:styleId="645" w:customStyle="1">
    <w:name w:val="textcontingut1"/>
    <w:rPr>
      <w:rFonts w:ascii="Verdana" w:hAnsi="Verdana" w:hint="default"/>
      <w:strike w:val="false"/>
      <w:color w:val="000000"/>
      <w:sz w:val="23"/>
      <w:szCs w:val="23"/>
      <w:u w:val="none"/>
    </w:rPr>
  </w:style>
  <w:style w:type="paragraph" w:styleId="646">
    <w:name w:val="toc 1"/>
    <w:basedOn w:val="542"/>
    <w:next w:val="542"/>
    <w:uiPriority w:val="39"/>
    <w:rPr>
      <w:rFonts w:ascii="Arial" w:hAnsi="Arial" w:cs="Times New Roman" w:eastAsia="Times New Roman"/>
      <w:sz w:val="20"/>
      <w:lang w:val="ca-ES" w:eastAsia="es-ES"/>
    </w:rPr>
    <w:pPr>
      <w:spacing w:lineRule="auto" w:line="360"/>
    </w:pPr>
  </w:style>
  <w:style w:type="paragraph" w:styleId="647">
    <w:name w:val="toc 2"/>
    <w:basedOn w:val="542"/>
    <w:next w:val="542"/>
    <w:uiPriority w:val="39"/>
    <w:rPr>
      <w:rFonts w:ascii="Times New Roman" w:hAnsi="Times New Roman" w:cs="Times New Roman" w:eastAsia="Times New Roman"/>
      <w:lang w:val="ca-ES" w:eastAsia="es-ES"/>
    </w:rPr>
    <w:pPr>
      <w:ind w:left="240"/>
    </w:pPr>
  </w:style>
  <w:style w:type="paragraph" w:styleId="648">
    <w:name w:val="toc 3"/>
    <w:basedOn w:val="542"/>
    <w:next w:val="542"/>
    <w:uiPriority w:val="39"/>
    <w:rPr>
      <w:rFonts w:ascii="Times New Roman" w:hAnsi="Times New Roman" w:cs="Times New Roman" w:eastAsia="Times New Roman"/>
      <w:lang w:val="ca-ES" w:eastAsia="es-ES"/>
    </w:rPr>
    <w:pPr>
      <w:ind w:left="482"/>
      <w:spacing w:after="240"/>
      <w:tabs>
        <w:tab w:val="right" w:pos="9061" w:leader="dot"/>
      </w:tabs>
    </w:pPr>
  </w:style>
  <w:style w:type="paragraph" w:styleId="649">
    <w:name w:val="TOC Heading"/>
    <w:basedOn w:val="543"/>
    <w:next w:val="542"/>
    <w:qFormat/>
    <w:uiPriority w:val="39"/>
    <w:unhideWhenUsed/>
    <w:rPr>
      <w:rFonts w:ascii="Calibri Light" w:hAnsi="Calibri Light" w:cs="Times New Roman"/>
      <w:b w:val="false"/>
      <w:bCs w:val="false"/>
      <w:color w:val="2E74B5"/>
      <w:lang w:val="es-ES" w:eastAsia="es-ES"/>
    </w:rPr>
    <w:pPr>
      <w:keepLines/>
      <w:spacing w:lineRule="auto" w:line="259" w:after="0"/>
      <w:outlineLvl w:val="9"/>
    </w:pPr>
  </w:style>
  <w:style w:type="character" w:styleId="650">
    <w:name w:val="annotation reference"/>
    <w:rPr>
      <w:sz w:val="16"/>
      <w:szCs w:val="16"/>
    </w:rPr>
  </w:style>
  <w:style w:type="paragraph" w:styleId="651">
    <w:name w:val="annotation text"/>
    <w:basedOn w:val="542"/>
    <w:link w:val="652"/>
    <w:rPr>
      <w:rFonts w:ascii="Arial" w:hAnsi="Arial" w:cs="Times New Roman" w:eastAsia="Times New Roman"/>
      <w:sz w:val="20"/>
      <w:szCs w:val="20"/>
      <w:lang w:val="ca-ES" w:eastAsia="es-ES"/>
    </w:rPr>
    <w:pPr>
      <w:jc w:val="both"/>
    </w:pPr>
  </w:style>
  <w:style w:type="character" w:styleId="652" w:customStyle="1">
    <w:name w:val="Text de comentari Car"/>
    <w:basedOn w:val="552"/>
    <w:link w:val="651"/>
    <w:rPr>
      <w:rFonts w:ascii="Arial" w:hAnsi="Arial" w:cs="Times New Roman" w:eastAsia="Times New Roman"/>
      <w:sz w:val="20"/>
      <w:szCs w:val="20"/>
      <w:lang w:val="ca-ES" w:eastAsia="es-ES"/>
    </w:rPr>
  </w:style>
  <w:style w:type="paragraph" w:styleId="653">
    <w:name w:val="annotation subject"/>
    <w:basedOn w:val="651"/>
    <w:next w:val="651"/>
    <w:link w:val="654"/>
    <w:rPr>
      <w:b/>
      <w:bCs/>
    </w:rPr>
  </w:style>
  <w:style w:type="character" w:styleId="654" w:customStyle="1">
    <w:name w:val="Tema del comentari Car"/>
    <w:basedOn w:val="652"/>
    <w:link w:val="653"/>
    <w:rPr>
      <w:rFonts w:ascii="Arial" w:hAnsi="Arial" w:cs="Times New Roman" w:eastAsia="Times New Roman"/>
      <w:b/>
      <w:bCs/>
      <w:sz w:val="20"/>
      <w:szCs w:val="20"/>
      <w:lang w:val="ca-ES" w:eastAsia="es-ES"/>
    </w:rPr>
  </w:style>
  <w:style w:type="paragraph" w:styleId="655">
    <w:name w:val="footnote text"/>
    <w:basedOn w:val="542"/>
    <w:link w:val="656"/>
    <w:uiPriority w:val="99"/>
    <w:semiHidden/>
    <w:unhideWhenUsed/>
    <w:rPr>
      <w:rFonts w:ascii="Arial" w:hAnsi="Arial" w:cs="Times New Roman" w:eastAsia="Calibri"/>
      <w:sz w:val="20"/>
      <w:szCs w:val="20"/>
      <w:lang w:val="ca-ES"/>
    </w:rPr>
  </w:style>
  <w:style w:type="character" w:styleId="656" w:customStyle="1">
    <w:name w:val="Text de nota a peu de pàgina Car"/>
    <w:basedOn w:val="552"/>
    <w:link w:val="655"/>
    <w:uiPriority w:val="99"/>
    <w:semiHidden/>
    <w:rPr>
      <w:rFonts w:ascii="Arial" w:hAnsi="Arial" w:cs="Times New Roman" w:eastAsia="Calibri"/>
      <w:sz w:val="20"/>
      <w:szCs w:val="20"/>
      <w:lang w:val="ca-ES"/>
    </w:rPr>
  </w:style>
  <w:style w:type="character" w:styleId="657">
    <w:name w:val="footnote reference"/>
    <w:basedOn w:val="552"/>
    <w:uiPriority w:val="99"/>
    <w:semiHidden/>
    <w:unhideWhenUsed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ONLYOFFICE/6.1.0.83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Àlex Corretgé</dc:creator>
  <cp:keywords/>
  <dc:description/>
  <cp:lastModifiedBy>Anonymous</cp:lastModifiedBy>
  <cp:revision>33</cp:revision>
  <dcterms:created xsi:type="dcterms:W3CDTF">2020-01-30T10:13:00Z</dcterms:created>
  <dcterms:modified xsi:type="dcterms:W3CDTF">2021-09-08T10:32:23Z</dcterms:modified>
</cp:coreProperties>
</file>