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emf" ContentType="image/x-emf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</w:r>
      <w:r/>
    </w:p>
    <w:p>
      <w:pPr>
        <w:jc w:val="both"/>
        <w:tabs>
          <w:tab w:val="left" w:pos="-720" w:leader="none"/>
        </w:tabs>
        <w:rPr>
          <w:rFonts w:ascii="Arial Narrow" w:hAnsi="Arial Narrow" w:cs="Tahoma"/>
          <w:spacing w:val="-3"/>
          <w:lang w:val="ca-ES"/>
        </w:rPr>
      </w:pPr>
      <w:r>
        <w:rPr>
          <w:rFonts w:ascii="Arial Narrow" w:hAnsi="Arial Narrow" w:cs="Tahoma"/>
          <w:spacing w:val="-3"/>
          <w:lang w:val="ca-ES"/>
        </w:rPr>
        <w:t xml:space="preserve">Miquel Coma Tarrés, secretari interventor acumulat de l’Ajuntament de Verges;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CERTIFICO: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Que en la sessió ordinària de la Junta de Govern Local de l’Ajuntament de Verges, del dia </w:t>
      </w:r>
      <w:r>
        <w:rPr>
          <w:rFonts w:ascii="Arial Narrow" w:hAnsi="Arial Narrow" w:cs="Arial"/>
          <w:lang w:val="ca-ES"/>
        </w:rPr>
        <w:t xml:space="preserve">28</w:t>
      </w:r>
      <w:r>
        <w:rPr>
          <w:rFonts w:ascii="Arial Narrow" w:hAnsi="Arial Narrow" w:cs="Arial"/>
          <w:lang w:val="ca-ES"/>
        </w:rPr>
        <w:t xml:space="preserve"> de </w:t>
      </w:r>
      <w:r>
        <w:rPr>
          <w:rFonts w:ascii="Arial Narrow" w:hAnsi="Arial Narrow" w:cs="Arial"/>
          <w:lang w:val="ca-ES"/>
        </w:rPr>
        <w:t xml:space="preserve">gener de 2021</w:t>
      </w:r>
      <w:r>
        <w:rPr>
          <w:rFonts w:ascii="Arial Narrow" w:hAnsi="Arial Narrow" w:cs="Arial"/>
          <w:lang w:val="ca-ES"/>
        </w:rPr>
        <w:t xml:space="preserve">, es va prendre entre altres l’acord següent que pres l’esborrany de l’acta diu:</w:t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rPr>
          <w:rFonts w:ascii="Arial Narrow" w:hAnsi="Arial Narrow" w:cs="Arial"/>
          <w:b/>
        </w:rPr>
      </w:pPr>
      <w:r/>
      <w:bookmarkStart w:id="0" w:name="_Hlk5175135"/>
      <w:r>
        <w:rPr>
          <w:rFonts w:ascii="Arial Narrow" w:hAnsi="Arial Narrow" w:cs="Arial"/>
          <w:b/>
        </w:rPr>
        <w:t xml:space="preserve">2. DESPESES. APROVACIÓ</w:t>
      </w:r>
      <w:r/>
    </w:p>
    <w:p>
      <w:pPr>
        <w:rPr>
          <w:rFonts w:ascii="Arial Narrow" w:hAnsi="Arial Narrow" w:cs="Arial"/>
          <w:bCs/>
          <w:lang w:val="ca-ES"/>
        </w:rPr>
      </w:pPr>
      <w:r>
        <w:rPr>
          <w:rFonts w:ascii="Arial Narrow" w:hAnsi="Arial Narrow" w:cs="Arial"/>
          <w:bCs/>
          <w:lang w:val="ca-ES"/>
        </w:rPr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  <w:t xml:space="preserve">2.1 APROVACIÓ</w:t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Atesa la proposta de relació de factures a aprovar formulada per les diferents regidories de l’Ajuntament de Verges.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Vistos els informes de la secretaria-intervenció.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ind w:right="-79"/>
        <w:jc w:val="both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Atès allò que disposen els articles 184 i 185 del RDL 2/2004, de 5 de març, pel que s’aprova el Text Refós de la Llei Reguladora de les Hisendes Locals</w:t>
      </w:r>
      <w:r>
        <w:rPr>
          <w:rFonts w:ascii="Arial Narrow" w:hAnsi="Arial Narrow" w:cs="Arial"/>
          <w:lang w:val="ca-ES"/>
        </w:rPr>
        <w:t xml:space="preserve">; 26, 58, i 60 del RD. 500/90, de 20 d’abril, pel qual es desenvolupa el Capítol Primer del Títol Sisè d’aquesta Llei  la Disposició Addicional 2a del RDL 3/2011 de 14 de Novembre, pel qual s’aprova el Text refós de la llei de contractes del sector públic,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pStyle w:val="581"/>
      </w:pPr>
      <w:r/>
      <w:bookmarkStart w:id="1" w:name="_Hlk522605272"/>
      <w:r>
        <w:t xml:space="preserve">La Junta de Govern Local acorda per unanimitat:</w:t>
      </w:r>
      <w:r/>
    </w:p>
    <w:p>
      <w:pPr>
        <w:ind w:right="-79"/>
        <w:tabs>
          <w:tab w:val="left" w:pos="0" w:leader="none"/>
          <w:tab w:val="left" w:pos="142" w:leader="none"/>
          <w:tab w:val="left" w:pos="1276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/>
      <w:bookmarkStart w:id="2" w:name="Total"/>
      <w:r/>
      <w:bookmarkEnd w:id="1"/>
      <w:r/>
      <w:bookmarkEnd w:id="2"/>
      <w:r>
        <w:rPr>
          <w:rFonts w:ascii="Arial Narrow" w:hAnsi="Arial Narrow"/>
          <w:b/>
          <w:lang w:val="ca-ES"/>
        </w:rPr>
        <w:t xml:space="preserve">Primer.- </w:t>
      </w:r>
      <w:r>
        <w:rPr>
          <w:rFonts w:ascii="Arial Narrow" w:hAnsi="Arial Narrow"/>
          <w:lang w:val="ca-ES"/>
        </w:rPr>
        <w:t xml:space="preserve">Aprovar les factures que es relacionen a continuació:</w:t>
      </w:r>
      <w:r/>
    </w:p>
    <w:p>
      <w:pPr>
        <w:jc w:val="both"/>
        <w:tabs>
          <w:tab w:val="right" w:pos="2694" w:leader="none"/>
        </w:tabs>
        <w:rPr>
          <w:rFonts w:ascii="Arial" w:hAnsi="Arial"/>
        </w:rPr>
      </w:pPr>
      <w:r>
        <w:rPr>
          <w:rFonts w:ascii="Arial" w:hAnsi="Arial"/>
        </w:rPr>
      </w:r>
      <w:r/>
    </w:p>
    <w:tbl>
      <w:tblPr>
        <w:tblW w:w="9639" w:type="dxa"/>
        <w:tblInd w:w="-1026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701"/>
        <w:gridCol w:w="992"/>
        <w:gridCol w:w="1134"/>
        <w:gridCol w:w="71"/>
        <w:gridCol w:w="1205"/>
        <w:gridCol w:w="1984"/>
        <w:gridCol w:w="1417"/>
      </w:tblGrid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Data registre</w:t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Proveïdor</w:t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Import</w:t>
            </w:r>
            <w:r/>
          </w:p>
        </w:tc>
        <w:tc>
          <w:tcPr>
            <w:shd w:val="clear" w:fill="808080" w:color="808080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Id Factura</w:t>
            </w:r>
            <w:r/>
          </w:p>
        </w:tc>
        <w:tc>
          <w:tcPr>
            <w:gridSpan w:val="2"/>
            <w:shd w:val="clear" w:fill="808080" w:color="808080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Ref. Factura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Apl. pressupostària</w:t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Document</w:t>
            </w:r>
            <w:r/>
          </w:p>
        </w:tc>
      </w:tr>
      <w:tr>
        <w:trPr>
          <w:cantSplit/>
          <w:tblHeader/>
        </w:trPr>
        <w:tc>
          <w:tcPr>
            <w:shd w:val="clear" w:fill="808080" w:color="808080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gridSpan w:val="3"/>
            <w:shd w:val="clear" w:fill="808080" w:color="808080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  <w:t xml:space="preserve">Descripció</w:t>
            </w:r>
            <w:r/>
          </w:p>
        </w:tc>
        <w:tc>
          <w:tcPr>
            <w:shd w:val="clear" w:fill="808080" w:color="808080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  <w:tc>
          <w:tcPr>
            <w:shd w:val="clear" w:fill="808080" w:color="808080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color w:val="FFFFFF"/>
                <w:sz w:val="16"/>
                <w:szCs w:val="16"/>
              </w:rPr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10,77</w:t>
            </w:r>
            <w:r/>
          </w:p>
        </w:tc>
        <w:tc>
          <w:tcPr>
            <w:shd w:val="clear" w:color="auto" w:fill="auto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21000027</w:t>
            </w:r>
            <w:r/>
          </w:p>
        </w:tc>
        <w:tc>
          <w:tcPr>
            <w:gridSpan w:val="2"/>
            <w:shd w:val="clear" w:color="auto" w:fill="auto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Fra. 21102630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21.01.16400.22100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CEMENTIRI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21000010/0/0/0</w:t>
            </w:r>
            <w:r/>
          </w:p>
        </w:tc>
      </w:tr>
      <w:tr>
        <w:trPr>
          <w:cantSplit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- zona cementiri. Del 30/11/20 al 28/12/20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29,28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21000001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387455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21000051/0/0/0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30,03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21000020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38618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21.01.92000.22111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BRIGADA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21000052/0/0/0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SERVIMAT INICIATIVES, SL.- Material brigada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373,73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21000021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21102445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21000049/0/0/0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La Placeta, 1. Ajuntament. 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26,09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21000022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21102517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21000029/0/0/0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Padró, 1 2n B. 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215,51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21000023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21102796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21000012/0/0/0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Tramuntana, 2. 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123,72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21000024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21102474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21000013/0/0/0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Canigó, 3 - Prolongació dels Valls.Del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PANINI ESPAÑA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21000018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VV100152696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21.01.33803.22609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21000034/0/0/0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PANINI ESPAÑA SA.- llibres reis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77,02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21000026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21102518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ENERGIA ELÈCTRICA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21000025/0/0/0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Padró, 1 1r A. Del 30/11/2020 al 31/12/2020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XTRA TELECOM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90,59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21000017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A/1995691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21000058/0/0/0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XTRA TELECOM SAU.- Quota telèfon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267,72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21000028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21102446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21000042/0/0/0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Progrés - camp de futbol. 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26,81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21000029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21102537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21000002/0/0/0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Camí fondo. Semàfors. 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196,55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21102450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- OFICINA DE TURISME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21000023/0/0/0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La Placeta, 2. Can Punton. Del 30/11/20 al 31/12/2020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25,92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21102525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21.01.15320.22100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SEMÀFOR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21000003/0/0/0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Trencada - cantonada semàfor. Del 30/11/2020 al 31/12/2020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719,87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21102459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21000015/0/0/0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- enllumenat públic. 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484,22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21102447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21000016/0/0/0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Girona - camí del Puig. 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21,19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21000025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21102579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21000014/0/0/0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Baix Empordà - escorxador. Del 30/11/20 al 28/12/20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21000010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TA6HR0114977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21000057/0/0/0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telefon 972780446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456,00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21000002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21.01.94300.46502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 NOMINES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21000069/0/0/0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EMPORDA.- Gestió nòmines ajuntament. 4t trimestre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6,09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21000003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TI210864721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21000061/0/0/0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18/01/2021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73,64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21000004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21103229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21000027/0/0/0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 C. Padró, 1 2n A. Del 09/12/20 al 12/01/21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18/01/2021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54,96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21000005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21102919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SERVEI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21000008/0/0/0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Crta. Jafre - estació clor aigua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69,39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21000006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TA6HR0114976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21000053/0/0/0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telefon 972780044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69,39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21000007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TA6HR0114979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21000054/0/0/0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telefon 972780298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478,48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21000019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21102449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21000028/0/0/0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Padro bxs. Escola. Del 30/11/20 al 31/12/20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80,80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21000009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TA6HR0114978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21000056/0/0/0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telefon 972780974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894,06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7035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21000005/0/0/0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SL.- Arreglar fuites urbanització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MAGDA PRATS INFORMATICA,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49,66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21000011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146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MATERIAL D'OFICINA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21000046/0/0/0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MAGDA PRATS INFORMATICA, SL.- Toner Brother TN210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21000012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 DE RECAPTACIÓ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21000067/0/0/0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EMPORDA.- Serveis de liquidació i notificació d'alta IBIU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24,00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21000013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 DE RECAPTACIÓ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21000068/0/0/0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EMPORDA.- Serveis de tramitació i notificació IIVTNU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1.512,00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21000014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21.01.94300.46506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COMARCAL. SERVEIS ARQUITECTURA i URBANISME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21000070/0/0/0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CONSELL COMARCAL DEL BAIX EMPORDA.- Serveis realitzats per l'area d'arquitectura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08/01/2021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MAPFRE ESPAA, COMPAIA DE SEGUROS Y REASEGUROS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5.628,57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21000015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00020000357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21.01.92000.22400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ASSEGURANCES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21000063/0/0/0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MAPFRE ESPAA, COMPAIA DE SEGUROS Y REASEGUROS SA.- Activitats empresarials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08/01/2021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RUBAU BOSCH, JOSEP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726,00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21000016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21.01.92000.20200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LLOGUER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21000043/0/0/0</w:t>
            </w:r>
            <w:r/>
          </w:p>
        </w:tc>
      </w:tr>
      <w:tr>
        <w:trPr>
          <w:cantSplit/>
          <w:trHeight w:val="10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RUBAU BOSCH, JOSEP.- lloguer nau gener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84,40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21000008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TA6HR0114980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21000055/0/0/0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TELEFONICA DE ESPAÑA, SA.- Quota telefon 972191722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8,28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21000062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SM5101N0034432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NAU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21000065/0/0/0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SLU.- C. Davallada, 4. Del 13/12/20 al 14/1/21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WERKHAUS, S.L.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75,00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21000054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617803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21.01.33803.22609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21000036/0/0/0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WERKHAUS, S.L..- carrito reis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27,83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21000055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7041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POLIESPORTIU I PISTA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21000039/0/0/0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SL.- averia caldera pavelló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CONSORCI DEL TER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1.168,61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21000056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032/21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21.01.17000.46700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CONSORCI DEL TER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21000018/0/0/0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CONSORCI DEL TER.- Liquidació consorciat any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ASCENSORS SERRA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292,58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21000057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C202101704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21.01.92000.22799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CONTRACTE PRESTACIÓ DE SERVEIS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21000064/0/0/0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ASCENSORS SERRA SA.- Servei manteniment ascensor 1r trimestre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46,59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21000058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7040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EDIFICIS MUNICIPALS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21000044/0/0/0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SL.- Configurar comandament AC Centre de Visitants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32,40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21000059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SPR101N0023241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21000031/0/0/0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SLU.- C. Padró 1 3r A. Del 15/12/20 al 18/01/20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XFERA MOVILES SAU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17,00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MM210133880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21000059/0/0/0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XFERA MOVILES SAU.- Telefonia mobil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5,95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21000061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TE210007244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POSTALS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21000062/0/0/0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CORREUS.- Carta certificada nacional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385,16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21000051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7039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21000022/0/0/0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SL.- instal·lacio sirena 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503,24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21000063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21103318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ELÈCTRICA.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21000017/0/0/0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Urb. Padró - enllumenat públic. Del 15/12/20 al 18/01/21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230,41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21000064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21103340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POLIESPORTIU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21000040/0/0/0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Trencada - poliesportiu. Del 15/12/20 al 18/01/21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19,53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21000065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21103424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ELÈCTRICA EDIFICI CORPORACIO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21000050/0/0/0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1 3r B. Del 15/12/20 al 18/01/21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62,47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21000066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21103423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21.01.33401.22100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SALA DE LECTURA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21000033/0/0/0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C. Padró 1 1r B. Del 15/12/20 al 18/01/21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52,67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21000067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21103774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21.01.16210.22100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ENERGIA ELECTRICA. DEIXALLERIA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21000009/0/0/0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ELECTRA AVELLANA COMERCIAL SL.- Deixalleria. Del 17/12/20 al 19/01/21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HERMEX IBERICA, SA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250,91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21000068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10419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MANTENIMENT EDIFICI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21000024/0/0/0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HERMEX IBERICA, SA.- badimòduls cub - llar infants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2,94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21000060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SPR101N0023011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21000032/0/0/0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ENDESA ENERGIA XXI, SLU.- C. Padró 1 Esc. C. Del 15/12/20 al 18/01/21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113,32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21000044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00004841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21.01.34202.21200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CAMP DE FUTBOL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21000041/0/0/0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GLP.- Consum gas propa camp de futbol. Del 02/11/20 al 04/01/21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XARXA LOCAL DE MUNICIPIS DE LA DIPUTACIÓ DE GIRONA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800,00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21000069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7964417/0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21.01.94300.46100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XALOC. SERVEIS DE RECAPTACIO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21000066/0/0/0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XARXA LOCAL DE MUNICIPIS DE LA DIPUTACIÓ DE GIRONA.- Quota Consorci Costa Brava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41,75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7036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21.01.16500.21000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ENLLUMENAT PÚBLIC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21000011/0/0/0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SL.- Treball en comptador llum darrera pavelló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488,54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7043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21000006/0/0/0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SL.- Arranjament de fuites urbanització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166,90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7064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21.01.16101.21000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21000007/0/0/0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SL.- Tapar forat i muntar tub pou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83,49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21000040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7042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21.01.16000.21000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XARXA CLAVEGUERAM -AIGUA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21000004/0/0/0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SL.- treball en desembossar desaigües i rata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328,10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21000041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0005250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21.01.34201.21200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CONSERVACIO POLIESPORTIU I PISTA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21000038/0/0/0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GLP.- Subministrament gas propà pavelló del 03/11/20 al 04/01/21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28/01/2021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ALBERTO CABERO CASTELLANOS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14,96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21000053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0126/2021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21.01.31200.22106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CONSULTORI MÈDIC. SUBMINISTRES VARIS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21000019/0/0/0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ALBERTO CABERO CASTELLANOS.- Esclops sanitari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183,75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21000043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00005288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21.01.32302.22102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LLAR INFANTS. GAS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21000026/0/0/0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GLP.- Consum gas propa llar infants. Del 02/11/20 al 04/01/21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GIROCOPI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1.409,65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21000052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2021-00191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21.01.92000.22001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PREMSA, LLIBRES i PUBLICACIONS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21000048/0/0/0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GIROCOPI SL.- calendaris La Marato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ROSER BONA PUIG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272,25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21000045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1179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21.01.92000.22001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PREMSA, LLIBRES i PUBLICACIONS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21000047/0/0/0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ROSER BONA PUIG.- Disseny calendari La Marato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GESTORIA GUARDIOLA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153,90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21000046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1/206633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21.01.92000.21400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DE VEHICLES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21000045/0/0/0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GESTORIA GUARDIOLA SL.- Canvi nom vehicle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13/01/2021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RAFAEL GASTAL GARCIA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290,40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21000047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1210-A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21000020/0/0/0</w:t>
            </w:r>
            <w:r/>
          </w:p>
        </w:tc>
      </w:tr>
      <w:tr>
        <w:trPr>
          <w:cantSplit/>
          <w:trHeight w:val="9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RAFAEL GASTAL GARCIA.- Neteja 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05/01/2021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ALICIA LÓPEZ (SUMA EXPRESS SUPERMERCAT)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18,90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21000048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273310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21.01.33803.22609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REIS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21000035/0/0/0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ALICIA LÓPEZ (SUMA EXPRESS SUPERMERCAT).- Aigua reis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INSTAL.LACIONS VERGES, SL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72,31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21000049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7037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21.01.32301.21200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CONSERVACIÓ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21000021/0/0/0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 INSTAL.LACIONS VERGES, SL.- posar en marxa caldera escola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26/01/2021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FRE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881,50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21000050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TRES012021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21.01.33804.22699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CATERING GENT GRAN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21000037/0/0/0</w:t>
            </w:r>
            <w:r/>
          </w:p>
        </w:tc>
      </w:tr>
      <w:tr>
        <w:trPr>
          <w:cantSplit/>
          <w:trHeight w:val="210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TRESPEUS ASS. CULTURAL PER LA CUINA TRADICIÓ - FRE.- Servei de dinars del 16 de desembre al 25 de gener de 2021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12/01/2021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SERVICIOS SLU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224,08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21000035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ZI21-000159849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21.01.92000.22200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COMUNICACIONS TELEFÒNIQUES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21000060/0/0/0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VODAFONE SERVICIOS SLU.- Quota telefonia desembre 2020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07/01/2021</w:t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</w:t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202,78</w:t>
            </w:r>
            <w:r/>
          </w:p>
        </w:tc>
        <w:tc>
          <w:tcPr>
            <w:gridSpan w:val="2"/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21000042</w:t>
            </w:r>
            <w:r/>
          </w:p>
        </w:tc>
        <w:tc>
          <w:tcPr>
            <w:shd w:val="clear" w:color="auto" w:fill="auto"/>
            <w:tcW w:w="1205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b/>
                <w:sz w:val="12"/>
                <w:szCs w:val="16"/>
              </w:rPr>
            </w:pPr>
            <w:r>
              <w:rPr>
                <w:rFonts w:ascii="Arial" w:hAnsi="Arial"/>
                <w:b/>
                <w:sz w:val="12"/>
                <w:szCs w:val="16"/>
              </w:rPr>
              <w:t xml:space="preserve">Fra. 00004332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21.01.32303.22103</w:t>
            </w:r>
            <w:r/>
          </w:p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SUBMINISTRAMENTS INSTITUT ESCOLA</w:t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21000030/0/0/0</w:t>
            </w:r>
            <w:r/>
          </w:p>
        </w:tc>
      </w:tr>
      <w:tr>
        <w:trPr>
          <w:cantSplit/>
          <w:trHeight w:val="135"/>
        </w:trPr>
        <w:tc>
          <w:tcPr>
            <w:shd w:val="clear" w:color="auto" w:fill="auto"/>
            <w:tcW w:w="1135" w:type="dxa"/>
            <w:vAlign w:val="center"/>
            <w:vMerge w:val="continue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2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</w:r>
            <w:r/>
          </w:p>
        </w:tc>
        <w:tc>
          <w:tcPr>
            <w:shd w:val="clear" w:color="auto" w:fill="auto"/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gridSpan w:val="3"/>
            <w:shd w:val="clear" w:color="auto" w:fill="auto"/>
            <w:tcW w:w="241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6"/>
              </w:rPr>
              <w:t xml:space="preserve">GAS NATURAL REDES GLP.- Consum gas propa cuina escola. Del 02/11/20 al 04/01/21</w:t>
            </w:r>
            <w:r/>
          </w:p>
        </w:tc>
        <w:tc>
          <w:tcPr>
            <w:shd w:val="clear" w:color="auto" w:fill="auto"/>
            <w:tcW w:w="1984" w:type="dxa"/>
            <w:vAlign w:val="center"/>
            <w:vMerge w:val="continue"/>
            <w:textDirection w:val="lrTb"/>
            <w:noWrap w:val="false"/>
          </w:tcPr>
          <w:p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  <w:tc>
          <w:tcPr>
            <w:shd w:val="clear" w:color="auto" w:fill="auto"/>
            <w:tcW w:w="1417" w:type="dxa"/>
            <w:vAlign w:val="center"/>
            <w:vMerge w:val="continue"/>
            <w:textDirection w:val="lrTb"/>
            <w:noWrap w:val="false"/>
          </w:tcPr>
          <w:p>
            <w:pPr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  <w:r/>
          </w:p>
        </w:tc>
      </w:tr>
    </w:tbl>
    <w:p>
      <w:pPr>
        <w:jc w:val="both"/>
        <w:tabs>
          <w:tab w:val="right" w:pos="2694" w:leader="none"/>
        </w:tabs>
        <w:rPr>
          <w:rFonts w:ascii="Arial" w:hAnsi="Arial"/>
          <w:sz w:val="18"/>
        </w:rPr>
      </w:pPr>
      <w:r>
        <w:rPr>
          <w:rFonts w:ascii="Arial" w:hAnsi="Arial"/>
          <w:sz w:val="18"/>
        </w:rPr>
      </w:r>
      <w:r/>
    </w:p>
    <w:p>
      <w:pPr>
        <w:jc w:val="both"/>
        <w:tabs>
          <w:tab w:val="right" w:pos="2694" w:leader="none"/>
        </w:tabs>
        <w:rPr>
          <w:rFonts w:ascii="Arial" w:hAnsi="Arial"/>
        </w:rPr>
      </w:pPr>
      <w:r/>
      <w:bookmarkStart w:id="3" w:name="Dades"/>
      <w:r/>
      <w:bookmarkEnd w:id="3"/>
      <w:r>
        <w:rPr>
          <w:rFonts w:ascii="Arial Narrow" w:hAnsi="Arial Narrow"/>
          <w:b/>
        </w:rPr>
        <w:t xml:space="preserve">Segon</w:t>
      </w:r>
      <w:r>
        <w:rPr>
          <w:rFonts w:ascii="Arial Narrow" w:hAnsi="Arial Narrow"/>
        </w:rPr>
        <w:t xml:space="preserve">.- Ordenar el pagament a mesura que ho permetin les disponibilitats econòmiques de Tresoreria.</w:t>
      </w:r>
      <w:r/>
    </w:p>
    <w:p>
      <w:pPr>
        <w:ind w:right="44"/>
        <w:jc w:val="both"/>
        <w:tabs>
          <w:tab w:val="left" w:pos="4920" w:leader="none"/>
        </w:tabs>
        <w:rPr>
          <w:rFonts w:ascii="Arial Narrow" w:hAnsi="Arial Narrow"/>
          <w:lang w:val="ca-ES"/>
        </w:rPr>
      </w:pPr>
      <w:r>
        <w:rPr>
          <w:rFonts w:ascii="Arial Narrow" w:hAnsi="Arial Narrow"/>
        </w:rPr>
        <w:tab/>
      </w:r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/>
          <w:b/>
          <w:lang w:val="ca-ES"/>
        </w:rPr>
        <w:t xml:space="preserve">Tercer</w:t>
      </w:r>
      <w:r>
        <w:rPr>
          <w:rFonts w:ascii="Arial Narrow" w:hAnsi="Arial Narrow"/>
          <w:lang w:val="ca-ES"/>
        </w:rPr>
        <w:t xml:space="preserve">.- Autoritzar al departament d’Intervenció les operacions comptables corresponents.</w:t>
      </w:r>
      <w:bookmarkEnd w:id="0"/>
      <w:r/>
    </w:p>
    <w:p>
      <w:pPr>
        <w:jc w:val="both"/>
        <w:rPr>
          <w:rFonts w:ascii="Arial Narrow" w:hAnsi="Arial Narrow" w:cs="Arial"/>
          <w:b/>
          <w:lang w:val="ca-ES"/>
        </w:rPr>
      </w:pPr>
      <w:r>
        <w:rPr>
          <w:rFonts w:ascii="Arial Narrow" w:hAnsi="Arial Narrow" w:cs="Arial"/>
          <w:b/>
          <w:lang w:val="ca-ES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tabs>
          <w:tab w:val="left" w:pos="0" w:leader="none"/>
        </w:tabs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I per què consti als efectes oportuns, signo la present certificació a Verges </w:t>
      </w:r>
      <w:r>
        <w:rPr>
          <w:rFonts w:ascii="Arial Narrow" w:hAnsi="Arial Narrow" w:cs="Arial"/>
          <w:lang w:val="ca-ES"/>
        </w:rPr>
        <w:t xml:space="preserve">a la data que figura a la signatura electrònica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Vist-i-plau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  <w:t xml:space="preserve">L’alcalde accidental,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  <w:t xml:space="preserve">El secretari,</w:t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 w:cs="Arial"/>
          <w:lang w:val="ca-ES"/>
        </w:rPr>
      </w:pPr>
      <w:r>
        <w:rPr>
          <w:rFonts w:ascii="Arial Narrow" w:hAnsi="Arial Narrow" w:cs="Arial"/>
          <w:lang w:val="ca-ES"/>
        </w:rPr>
      </w:r>
      <w:r/>
    </w:p>
    <w:p>
      <w:pPr>
        <w:jc w:val="both"/>
        <w:rPr>
          <w:rFonts w:ascii="Arial Narrow" w:hAnsi="Arial Narrow"/>
          <w:lang w:val="ca-ES"/>
        </w:rPr>
      </w:pPr>
      <w:r>
        <w:rPr>
          <w:rFonts w:ascii="Arial Narrow" w:hAnsi="Arial Narrow" w:cs="Arial"/>
          <w:lang w:val="ca-ES"/>
        </w:rPr>
        <w:t xml:space="preserve">Jordi Planas Mata</w:t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 w:cs="Arial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/>
          <w:lang w:val="ca-ES"/>
        </w:rPr>
        <w:tab/>
      </w:r>
      <w:r>
        <w:rPr>
          <w:rFonts w:ascii="Arial Narrow" w:hAnsi="Arial Narrow" w:cs="Arial"/>
          <w:lang w:val="ca-ES"/>
        </w:rPr>
        <w:t xml:space="preserve">Miquel Coma Tarrés</w:t>
      </w:r>
      <w:r/>
    </w:p>
    <w:p>
      <w:pPr>
        <w:rPr>
          <w:rFonts w:ascii="Arial Narrow" w:hAnsi="Arial Narrow"/>
          <w:lang w:val="ca-ES"/>
        </w:rPr>
      </w:pPr>
      <w:r>
        <w:rPr>
          <w:rFonts w:ascii="Arial Narrow" w:hAnsi="Arial Narrow"/>
          <w:lang w:val="ca-ES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0" w:h="16840" w:orient="portrait"/>
      <w:pgMar w:top="2381" w:right="1531" w:bottom="1134" w:left="1474" w:header="284" w:footer="22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helvetica">
    <w:panose1 w:val="020B0604020202020204"/>
  </w:font>
  <w:font w:name="Wingdings">
    <w:panose1 w:val="05010000000000000000"/>
  </w:font>
  <w:font w:name="Symbol">
    <w:panose1 w:val="05010000000000000000"/>
  </w:font>
  <w:font w:name="cg omega">
    <w:panose1 w:val="02070409020205020404"/>
  </w:font>
  <w:font w:name="Verdana">
    <w:panose1 w:val="020B0606030504020204"/>
  </w:font>
  <w:font w:name="Courier New">
    <w:panose1 w:val="02070409020205020404"/>
  </w:font>
  <w:font w:name="Segoe UI">
    <w:panose1 w:val="020B0502040504020204"/>
  </w:font>
  <w:font w:name="Arial Narrow">
    <w:panose1 w:val="020B0606020202030204"/>
  </w:font>
  <w:font w:name="Times New Roman">
    <w:panose1 w:val="02020603050405020304"/>
  </w:font>
  <w:font w:name="Arial">
    <w:panose1 w:val="020B0604020202020204"/>
  </w:font>
  <w:font w:name="zurich bt">
    <w:panose1 w:val="02070409020205020404"/>
  </w:font>
  <w:font w:name="Calibri">
    <w:panose1 w:val="020F050202020403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74"/>
      <w:rPr>
        <w:rFonts w:ascii="Helvetica" w:hAnsi="Helvetica" w:cs="Helvetica"/>
        <w:spacing w:val="-3"/>
        <w:sz w:val="15"/>
        <w:szCs w:val="15"/>
      </w:rPr>
    </w:pPr>
    <w:r>
      <w:rPr>
        <w:rFonts w:ascii="Helvetica" w:hAnsi="Helvetica" w:cs="Helvetica"/>
        <w:spacing w:val="-3"/>
        <w:sz w:val="15"/>
        <w:szCs w:val="15"/>
      </w:rPr>
      <w:t xml:space="preserve">La Placeta</w:t>
    </w:r>
    <w:r>
      <w:rPr>
        <w:rFonts w:ascii="Helvetica" w:hAnsi="Helvetica" w:cs="Helvetica"/>
        <w:spacing w:val="-3"/>
        <w:sz w:val="15"/>
        <w:szCs w:val="15"/>
      </w:rPr>
      <w:t xml:space="preserve"> de l’1 d’Octubre</w:t>
    </w:r>
    <w:r>
      <w:rPr>
        <w:rFonts w:ascii="Helvetica" w:hAnsi="Helvetica" w:cs="Helvetica"/>
        <w:spacing w:val="-3"/>
        <w:sz w:val="15"/>
        <w:szCs w:val="15"/>
      </w:rPr>
      <w:t xml:space="preserve">, 1 - 17142 </w:t>
    </w:r>
    <w:r>
      <w:rPr>
        <w:rFonts w:ascii="Helvetica" w:hAnsi="Helvetica" w:cs="Helvetica"/>
        <w:spacing w:val="-11"/>
        <w:sz w:val="15"/>
        <w:szCs w:val="15"/>
      </w:rPr>
      <w:t xml:space="preserve">V</w:t>
    </w:r>
    <w:r>
      <w:rPr>
        <w:rFonts w:ascii="Helvetica" w:hAnsi="Helvetica" w:cs="Helvetica"/>
        <w:spacing w:val="-3"/>
        <w:sz w:val="15"/>
        <w:szCs w:val="15"/>
      </w:rPr>
      <w:t xml:space="preserve">erges</w:t>
    </w:r>
    <w:r/>
  </w:p>
  <w:p>
    <w:pPr>
      <w:pStyle w:val="574"/>
    </w:pPr>
    <w:r>
      <w:rPr>
        <w:rFonts w:ascii="Helvetica" w:hAnsi="Helvetica" w:cs="Helvetica"/>
        <w:spacing w:val="-3"/>
        <w:sz w:val="15"/>
        <w:szCs w:val="15"/>
        <w:lang w:val="en-US"/>
      </w:rPr>
      <w:t xml:space="preserve"> </w:t>
    </w:r>
    <w:r>
      <w:rPr>
        <w:rFonts w:ascii="Helvetica" w:hAnsi="Helvetica" w:cs="Helvetica"/>
        <w:spacing w:val="-3"/>
        <w:sz w:val="15"/>
        <w:szCs w:val="15"/>
      </w:rPr>
      <w:t xml:space="preserve">tel. 972 78 00 07 - fax 972 78 04 46 - a/e: ajuntament@verges.cat </w:t>
    </w:r>
    <w:r>
      <w:rPr>
        <w:rFonts w:ascii="Arial Narrow" w:hAnsi="Arial Narrow" w:cs="Arial Narrow"/>
        <w:sz w:val="14"/>
        <w:szCs w:val="14"/>
      </w:rPr>
      <w:t xml:space="preserve"> NIF: P1722500D</w:t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572"/>
    </w:pPr>
    <w:r>
      <mc:AlternateContent>
        <mc:Choice Requires="wpg">
          <w:drawing>
            <wp:anchor xmlns:wp="http://schemas.openxmlformats.org/drawingml/2006/wordprocessingDrawing" distT="0" distB="0" distL="114300" distR="114300" simplePos="0" relativeHeight="251658240" behindDoc="1" locked="0" layoutInCell="1" allowOverlap="1">
              <wp:simplePos x="0" y="0"/>
              <wp:positionH relativeFrom="column">
                <wp:posOffset>-583565</wp:posOffset>
              </wp:positionH>
              <wp:positionV relativeFrom="paragraph">
                <wp:posOffset>57785</wp:posOffset>
              </wp:positionV>
              <wp:extent cx="6675755" cy="740004"/>
              <wp:effectExtent l="0" t="0" r="0" b="3175"/>
              <wp:wrapNone/>
              <wp:docPr id="1" name="Picture 3" hidden="false"/>
              <wp:cNvGraphicFramePr>
                <a:graphicFrameLocks xmlns:a="http://schemas.openxmlformats.org/drawingml/2006/main" noChangeAspect="true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675755" cy="74000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position:absolute;mso-wrap-distance-left:9.0pt;mso-wrap-distance-top:0.0pt;mso-wrap-distance-right:9.0pt;mso-wrap-distance-bottom:0.0pt;z-index:-251658240;o:allowoverlap:true;o:allowincell:true;mso-position-horizontal-relative:text;margin-left:-45.9pt;mso-position-horizontal:absolute;mso-position-vertical-relative:text;margin-top:4.5pt;mso-position-vertical:absolute;width:525.6pt;height:58.3pt;" stroked="false">
              <v:path textboxrect="0,0,0,0"/>
              <v:imagedata r:id="rId1" o:title=""/>
            </v:shape>
          </w:pict>
        </mc:Fallback>
      </mc:AlternateContent>
    </w:r>
    <w:r/>
  </w:p>
  <w:p>
    <w:pPr>
      <w:pStyle w:val="572"/>
    </w:pPr>
    <w:r/>
    <w:r/>
  </w:p>
  <w:p>
    <w:pPr>
      <w:pStyle w:val="572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pStyle w:val="613"/>
      <w:isLgl w:val="false"/>
      <w:suff w:val="tab"/>
      <w:lvlText w:val=""/>
      <w:lvlJc w:val="left"/>
      <w:pPr>
        <w:ind w:left="926" w:hanging="360"/>
        <w:tabs>
          <w:tab w:val="num" w:pos="926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bullet"/>
      <w:pStyle w:val="61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eastAsia="Courier New" w:hint="default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ascii="Wingdings" w:hAnsi="Wingdings" w:cs="Wingdings" w:eastAsia="Wingdings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eastAsia="Courier New" w:hint="default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ascii="Wingdings" w:hAnsi="Wingdings" w:cs="Wingdings" w:eastAsia="Wingdings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eastAsia="Courier New" w:hint="default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5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Arial" w:hAnsi="Arial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right"/>
      <w:pPr>
        <w:ind w:left="180" w:hanging="180"/>
        <w:tabs>
          <w:tab w:val="num" w:pos="180" w:leader="none"/>
        </w:tabs>
      </w:pPr>
      <w:rPr>
        <w:rFonts w:cs="Times New Roman"/>
      </w:rPr>
    </w:lvl>
    <w:lvl w:ilvl="1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2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3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4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5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6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7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  <w:lvl w:ilvl="8">
      <w:start w:val="1"/>
      <w:numFmt w:val="none"/>
      <w:isLgl w:val="false"/>
      <w:suff w:val="tab"/>
      <w:lvlText w:val=""/>
      <w:lvlJc w:val="left"/>
      <w:pPr>
        <w:tabs>
          <w:tab w:val="num" w:pos="36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40" w:hanging="360"/>
        <w:tabs>
          <w:tab w:val="num" w:pos="144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260" w:hanging="360"/>
        <w:tabs>
          <w:tab w:val="num" w:pos="126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1980" w:hanging="360"/>
        <w:tabs>
          <w:tab w:val="num" w:pos="198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700" w:hanging="360"/>
        <w:tabs>
          <w:tab w:val="num" w:pos="270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420" w:hanging="360"/>
        <w:tabs>
          <w:tab w:val="num" w:pos="342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140" w:hanging="360"/>
        <w:tabs>
          <w:tab w:val="num" w:pos="414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4860" w:hanging="360"/>
        <w:tabs>
          <w:tab w:val="num" w:pos="486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580" w:hanging="360"/>
        <w:tabs>
          <w:tab w:val="num" w:pos="558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300" w:hanging="360"/>
        <w:tabs>
          <w:tab w:val="num" w:pos="6300" w:leader="none"/>
        </w:tabs>
      </w:pPr>
    </w:lvl>
  </w:abstractNum>
  <w:abstractNum w:abstractNumId="6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Calibri" w:hAnsi="Calibri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Calibri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00" w:hanging="220"/>
        <w:jc w:val="right"/>
      </w:pPr>
      <w:rPr>
        <w:rFonts w:ascii="Calibri" w:hAnsi="Calibri" w:cs="Calibri" w:eastAsia="Calibri" w:hint="default"/>
        <w:spacing w:val="-10"/>
        <w:sz w:val="22"/>
        <w:szCs w:val="22"/>
        <w:lang w:val="ca-ES" w:bidi="ca-ES" w:eastAsia="ca-ES"/>
      </w:rPr>
    </w:lvl>
    <w:lvl w:ilvl="1">
      <w:start w:val="1"/>
      <w:numFmt w:val="lowerLetter"/>
      <w:isLgl w:val="false"/>
      <w:suff w:val="tab"/>
      <w:lvlText w:val="%2."/>
      <w:lvlJc w:val="left"/>
      <w:pPr>
        <w:ind w:left="1046" w:hanging="380"/>
      </w:pPr>
      <w:rPr>
        <w:rFonts w:ascii="Calibri" w:hAnsi="Calibri" w:cs="Calibri" w:eastAsia="Calibri" w:hint="default"/>
        <w:spacing w:val="-3"/>
        <w:sz w:val="22"/>
        <w:szCs w:val="22"/>
        <w:lang w:val="ca-ES" w:bidi="ca-ES" w:eastAsia="ca-ES"/>
      </w:rPr>
    </w:lvl>
    <w:lvl w:ilvl="2">
      <w:start w:val="1"/>
      <w:numFmt w:val="bullet"/>
      <w:isLgl w:val="false"/>
      <w:suff w:val="tab"/>
      <w:lvlText w:val="•"/>
      <w:lvlJc w:val="left"/>
      <w:pPr>
        <w:ind w:left="1893" w:hanging="380"/>
      </w:pPr>
      <w:rPr>
        <w:rFonts w:hint="default"/>
        <w:lang w:val="ca-ES" w:bidi="ca-ES" w:eastAsia="ca-ES"/>
      </w:rPr>
    </w:lvl>
    <w:lvl w:ilvl="3">
      <w:start w:val="1"/>
      <w:numFmt w:val="bullet"/>
      <w:isLgl w:val="false"/>
      <w:suff w:val="tab"/>
      <w:lvlText w:val="•"/>
      <w:lvlJc w:val="left"/>
      <w:pPr>
        <w:ind w:left="2747" w:hanging="380"/>
      </w:pPr>
      <w:rPr>
        <w:rFonts w:hint="default"/>
        <w:lang w:val="ca-ES" w:bidi="ca-ES" w:eastAsia="ca-ES"/>
      </w:rPr>
    </w:lvl>
    <w:lvl w:ilvl="4">
      <w:start w:val="1"/>
      <w:numFmt w:val="bullet"/>
      <w:isLgl w:val="false"/>
      <w:suff w:val="tab"/>
      <w:lvlText w:val="•"/>
      <w:lvlJc w:val="left"/>
      <w:pPr>
        <w:ind w:left="3601" w:hanging="380"/>
      </w:pPr>
      <w:rPr>
        <w:rFonts w:hint="default"/>
        <w:lang w:val="ca-ES" w:bidi="ca-ES" w:eastAsia="ca-ES"/>
      </w:rPr>
    </w:lvl>
    <w:lvl w:ilvl="5">
      <w:start w:val="1"/>
      <w:numFmt w:val="bullet"/>
      <w:isLgl w:val="false"/>
      <w:suff w:val="tab"/>
      <w:lvlText w:val="•"/>
      <w:lvlJc w:val="left"/>
      <w:pPr>
        <w:ind w:left="4455" w:hanging="380"/>
      </w:pPr>
      <w:rPr>
        <w:rFonts w:hint="default"/>
        <w:lang w:val="ca-ES" w:bidi="ca-ES" w:eastAsia="ca-ES"/>
      </w:rPr>
    </w:lvl>
    <w:lvl w:ilvl="6">
      <w:start w:val="1"/>
      <w:numFmt w:val="bullet"/>
      <w:isLgl w:val="false"/>
      <w:suff w:val="tab"/>
      <w:lvlText w:val="•"/>
      <w:lvlJc w:val="left"/>
      <w:pPr>
        <w:ind w:left="5309" w:hanging="380"/>
      </w:pPr>
      <w:rPr>
        <w:rFonts w:hint="default"/>
        <w:lang w:val="ca-ES" w:bidi="ca-ES" w:eastAsia="ca-ES"/>
      </w:rPr>
    </w:lvl>
    <w:lvl w:ilvl="7">
      <w:start w:val="1"/>
      <w:numFmt w:val="bullet"/>
      <w:isLgl w:val="false"/>
      <w:suff w:val="tab"/>
      <w:lvlText w:val="•"/>
      <w:lvlJc w:val="left"/>
      <w:pPr>
        <w:ind w:left="6163" w:hanging="380"/>
      </w:pPr>
      <w:rPr>
        <w:rFonts w:hint="default"/>
        <w:lang w:val="ca-ES" w:bidi="ca-ES" w:eastAsia="ca-ES"/>
      </w:rPr>
    </w:lvl>
    <w:lvl w:ilvl="8">
      <w:start w:val="1"/>
      <w:numFmt w:val="bullet"/>
      <w:isLgl w:val="false"/>
      <w:suff w:val="tab"/>
      <w:lvlText w:val="•"/>
      <w:lvlJc w:val="left"/>
      <w:pPr>
        <w:ind w:left="7017" w:hanging="380"/>
      </w:pPr>
      <w:rPr>
        <w:rFonts w:hint="default"/>
        <w:lang w:val="ca-ES" w:bidi="ca-ES" w:eastAsia="ca-E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Calibri" w:hAnsi="Calibri" w:cs="Calibri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800" w:hanging="360"/>
      </w:pPr>
      <w:rPr>
        <w:rFonts w:ascii="Symbol" w:hAnsi="Symbol" w:cs="Symbol" w:eastAsia="Symbol" w:hint="default"/>
        <w:sz w:val="24"/>
        <w:szCs w:val="24"/>
        <w:lang w:val="ca-ES" w:bidi="ar-SA" w:eastAsia="en-US"/>
      </w:rPr>
    </w:lvl>
    <w:lvl w:ilvl="1">
      <w:start w:val="1"/>
      <w:numFmt w:val="bullet"/>
      <w:isLgl w:val="false"/>
      <w:suff w:val="tab"/>
      <w:lvlText w:val="•"/>
      <w:lvlJc w:val="left"/>
      <w:pPr>
        <w:ind w:left="2714" w:hanging="360"/>
      </w:pPr>
      <w:rPr>
        <w:rFonts w:hint="default"/>
        <w:lang w:val="ca-ES" w:bidi="ar-SA" w:eastAsia="en-US"/>
      </w:rPr>
    </w:lvl>
    <w:lvl w:ilvl="2">
      <w:start w:val="1"/>
      <w:numFmt w:val="bullet"/>
      <w:isLgl w:val="false"/>
      <w:suff w:val="tab"/>
      <w:lvlText w:val="•"/>
      <w:lvlJc w:val="left"/>
      <w:pPr>
        <w:ind w:left="3629" w:hanging="360"/>
      </w:pPr>
      <w:rPr>
        <w:rFonts w:hint="default"/>
        <w:lang w:val="ca-ES" w:bidi="ar-SA" w:eastAsia="en-US"/>
      </w:rPr>
    </w:lvl>
    <w:lvl w:ilvl="3">
      <w:start w:val="1"/>
      <w:numFmt w:val="bullet"/>
      <w:isLgl w:val="false"/>
      <w:suff w:val="tab"/>
      <w:lvlText w:val="•"/>
      <w:lvlJc w:val="left"/>
      <w:pPr>
        <w:ind w:left="4543" w:hanging="360"/>
      </w:pPr>
      <w:rPr>
        <w:rFonts w:hint="default"/>
        <w:lang w:val="ca-ES" w:bidi="ar-SA" w:eastAsia="en-US"/>
      </w:rPr>
    </w:lvl>
    <w:lvl w:ilvl="4">
      <w:start w:val="1"/>
      <w:numFmt w:val="bullet"/>
      <w:isLgl w:val="false"/>
      <w:suff w:val="tab"/>
      <w:lvlText w:val="•"/>
      <w:lvlJc w:val="left"/>
      <w:pPr>
        <w:ind w:left="5458" w:hanging="360"/>
      </w:pPr>
      <w:rPr>
        <w:rFonts w:hint="default"/>
        <w:lang w:val="ca-ES" w:bidi="ar-SA" w:eastAsia="en-US"/>
      </w:rPr>
    </w:lvl>
    <w:lvl w:ilvl="5">
      <w:start w:val="1"/>
      <w:numFmt w:val="bullet"/>
      <w:isLgl w:val="false"/>
      <w:suff w:val="tab"/>
      <w:lvlText w:val="•"/>
      <w:lvlJc w:val="left"/>
      <w:pPr>
        <w:ind w:left="6373" w:hanging="360"/>
      </w:pPr>
      <w:rPr>
        <w:rFonts w:hint="default"/>
        <w:lang w:val="ca-ES" w:bidi="ar-SA" w:eastAsia="en-US"/>
      </w:rPr>
    </w:lvl>
    <w:lvl w:ilvl="6">
      <w:start w:val="1"/>
      <w:numFmt w:val="bullet"/>
      <w:isLgl w:val="false"/>
      <w:suff w:val="tab"/>
      <w:lvlText w:val="•"/>
      <w:lvlJc w:val="left"/>
      <w:pPr>
        <w:ind w:left="7287" w:hanging="360"/>
      </w:pPr>
      <w:rPr>
        <w:rFonts w:hint="default"/>
        <w:lang w:val="ca-ES" w:bidi="ar-SA" w:eastAsia="en-US"/>
      </w:rPr>
    </w:lvl>
    <w:lvl w:ilvl="7">
      <w:start w:val="1"/>
      <w:numFmt w:val="bullet"/>
      <w:isLgl w:val="false"/>
      <w:suff w:val="tab"/>
      <w:lvlText w:val="•"/>
      <w:lvlJc w:val="left"/>
      <w:pPr>
        <w:ind w:left="8202" w:hanging="360"/>
      </w:pPr>
      <w:rPr>
        <w:rFonts w:hint="default"/>
        <w:lang w:val="ca-ES" w:bidi="ar-SA" w:eastAsia="en-US"/>
      </w:rPr>
    </w:lvl>
    <w:lvl w:ilvl="8">
      <w:start w:val="1"/>
      <w:numFmt w:val="bullet"/>
      <w:isLgl w:val="false"/>
      <w:suff w:val="tab"/>
      <w:lvlText w:val="•"/>
      <w:lvlJc w:val="left"/>
      <w:pPr>
        <w:ind w:left="9117" w:hanging="360"/>
      </w:pPr>
      <w:rPr>
        <w:rFonts w:hint="default"/>
        <w:lang w:val="ca-ES" w:bidi="ar-SA" w:eastAsia="en-U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 w:hint="default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hint="default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 w:hint="default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 w:hint="default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 w:hint="default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 w:hint="default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 w:hint="default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 w:hint="default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 w:hint="default"/>
        <w:sz w:val="20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multiLevelType w:val="hybridMultilevel"/>
    <w:lvl w:ilvl="0">
      <w:start w:val="13"/>
      <w:numFmt w:val="decimal"/>
      <w:isLgl w:val="false"/>
      <w:suff w:val="tab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375" w:hanging="375"/>
      </w:pPr>
      <w:rPr>
        <w:rFonts w:hint="default"/>
        <w:b/>
        <w:bCs w:val="false"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multiLevelType w:val="hybridMultilevel"/>
    <w:lvl w:ilvl="0">
      <w:start w:val="1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/>
      <w:suff w:val="tab"/>
      <w:lvlText w:val="%1.%2"/>
      <w:lvlJc w:val="left"/>
      <w:pPr>
        <w:ind w:left="4121" w:hanging="435"/>
      </w:p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</w:lvl>
  </w:abstractNum>
  <w:abstractNum w:abstractNumId="25">
    <w:multiLevelType w:val="hybridMultilevel"/>
    <w:lvl w:ilvl="0">
      <w:start w:val="6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multiLevelType w:val="hybridMultilevel"/>
    <w:lvl w:ilvl="0">
      <w:start w:val="1"/>
      <w:numFmt w:val="lowerLetter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67" w:hanging="286"/>
      </w:pPr>
      <w:rPr>
        <w:rFonts w:ascii="Arial" w:hAnsi="Arial" w:cs="Arial" w:eastAsia="Arial" w:hint="default"/>
        <w:spacing w:val="-1"/>
        <w:sz w:val="22"/>
        <w:szCs w:val="22"/>
        <w:lang w:val="ca-ES" w:bidi="ca-ES" w:eastAsia="ca-ES"/>
      </w:rPr>
    </w:lvl>
    <w:lvl w:ilvl="1">
      <w:start w:val="1"/>
      <w:numFmt w:val="bullet"/>
      <w:isLgl w:val="false"/>
      <w:suff w:val="tab"/>
      <w:lvlText w:val="•"/>
      <w:lvlJc w:val="left"/>
      <w:pPr>
        <w:ind w:left="1850" w:hanging="286"/>
      </w:pPr>
      <w:rPr>
        <w:rFonts w:hint="default"/>
        <w:lang w:val="ca-ES" w:bidi="ca-ES" w:eastAsia="ca-ES"/>
      </w:rPr>
    </w:lvl>
    <w:lvl w:ilvl="2">
      <w:start w:val="1"/>
      <w:numFmt w:val="bullet"/>
      <w:isLgl w:val="false"/>
      <w:suff w:val="tab"/>
      <w:lvlText w:val="•"/>
      <w:lvlJc w:val="left"/>
      <w:pPr>
        <w:ind w:left="2740" w:hanging="286"/>
      </w:pPr>
      <w:rPr>
        <w:rFonts w:hint="default"/>
        <w:lang w:val="ca-ES" w:bidi="ca-ES" w:eastAsia="ca-ES"/>
      </w:rPr>
    </w:lvl>
    <w:lvl w:ilvl="3">
      <w:start w:val="1"/>
      <w:numFmt w:val="bullet"/>
      <w:isLgl w:val="false"/>
      <w:suff w:val="tab"/>
      <w:lvlText w:val="•"/>
      <w:lvlJc w:val="left"/>
      <w:pPr>
        <w:ind w:left="3630" w:hanging="286"/>
      </w:pPr>
      <w:rPr>
        <w:rFonts w:hint="default"/>
        <w:lang w:val="ca-ES" w:bidi="ca-ES" w:eastAsia="ca-ES"/>
      </w:rPr>
    </w:lvl>
    <w:lvl w:ilvl="4">
      <w:start w:val="1"/>
      <w:numFmt w:val="bullet"/>
      <w:isLgl w:val="false"/>
      <w:suff w:val="tab"/>
      <w:lvlText w:val="•"/>
      <w:lvlJc w:val="left"/>
      <w:pPr>
        <w:ind w:left="4520" w:hanging="286"/>
      </w:pPr>
      <w:rPr>
        <w:rFonts w:hint="default"/>
        <w:lang w:val="ca-ES" w:bidi="ca-ES" w:eastAsia="ca-ES"/>
      </w:rPr>
    </w:lvl>
    <w:lvl w:ilvl="5">
      <w:start w:val="1"/>
      <w:numFmt w:val="bullet"/>
      <w:isLgl w:val="false"/>
      <w:suff w:val="tab"/>
      <w:lvlText w:val="•"/>
      <w:lvlJc w:val="left"/>
      <w:pPr>
        <w:ind w:left="5410" w:hanging="286"/>
      </w:pPr>
      <w:rPr>
        <w:rFonts w:hint="default"/>
        <w:lang w:val="ca-ES" w:bidi="ca-ES" w:eastAsia="ca-ES"/>
      </w:rPr>
    </w:lvl>
    <w:lvl w:ilvl="6">
      <w:start w:val="1"/>
      <w:numFmt w:val="bullet"/>
      <w:isLgl w:val="false"/>
      <w:suff w:val="tab"/>
      <w:lvlText w:val="•"/>
      <w:lvlJc w:val="left"/>
      <w:pPr>
        <w:ind w:left="6300" w:hanging="286"/>
      </w:pPr>
      <w:rPr>
        <w:rFonts w:hint="default"/>
        <w:lang w:val="ca-ES" w:bidi="ca-ES" w:eastAsia="ca-ES"/>
      </w:rPr>
    </w:lvl>
    <w:lvl w:ilvl="7">
      <w:start w:val="1"/>
      <w:numFmt w:val="bullet"/>
      <w:isLgl w:val="false"/>
      <w:suff w:val="tab"/>
      <w:lvlText w:val="•"/>
      <w:lvlJc w:val="left"/>
      <w:pPr>
        <w:ind w:left="7190" w:hanging="286"/>
      </w:pPr>
      <w:rPr>
        <w:rFonts w:hint="default"/>
        <w:lang w:val="ca-ES" w:bidi="ca-ES" w:eastAsia="ca-ES"/>
      </w:rPr>
    </w:lvl>
    <w:lvl w:ilvl="8">
      <w:start w:val="1"/>
      <w:numFmt w:val="bullet"/>
      <w:isLgl w:val="false"/>
      <w:suff w:val="tab"/>
      <w:lvlText w:val="•"/>
      <w:lvlJc w:val="left"/>
      <w:pPr>
        <w:ind w:left="8080" w:hanging="286"/>
      </w:pPr>
      <w:rPr>
        <w:rFonts w:hint="default"/>
        <w:lang w:val="ca-ES" w:bidi="ca-ES" w:eastAsia="ca-ES"/>
      </w:rPr>
    </w:lvl>
  </w:abstractNum>
  <w:abstractNum w:abstractNumId="28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>
    <w:multiLevelType w:val="hybridMultilevel"/>
    <w:lvl w:ilvl="0">
      <w:start w:val="9"/>
      <w:numFmt w:val="bullet"/>
      <w:isLgl w:val="false"/>
      <w:suff w:val="tab"/>
      <w:lvlText w:val="-"/>
      <w:lvlJc w:val="left"/>
      <w:pPr>
        <w:ind w:left="720" w:hanging="360"/>
      </w:pPr>
      <w:rPr>
        <w:rFonts w:ascii="Arial Narrow" w:hAnsi="Arial Narrow" w:cs="Arial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suff w:val="tab"/>
      <w:lvlText w:val="%1.%2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suff w:val="tab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3"/>
      <w:numFmt w:val="bullet"/>
      <w:isLgl w:val="false"/>
      <w:suff w:val="tab"/>
      <w:lvlText w:val="-"/>
      <w:lvlJc w:val="left"/>
      <w:pPr>
        <w:ind w:left="1440" w:hanging="360"/>
        <w:tabs>
          <w:tab w:val="num" w:pos="1440" w:leader="none"/>
        </w:tabs>
      </w:pPr>
      <w:rPr>
        <w:rFonts w:ascii="Verdana" w:hAnsi="Verdana" w:cs="Arial" w:eastAsia="Times New Roman" w:hint="default"/>
      </w:rPr>
    </w:lvl>
    <w:lvl w:ilvl="2">
      <w:start w:val="1"/>
      <w:numFmt w:val="decimal"/>
      <w:isLgl w:val="false"/>
      <w:suff w:val="tab"/>
      <w:lvlText w:val="%3."/>
      <w:lvlJc w:val="left"/>
      <w:pPr>
        <w:ind w:left="2340" w:hanging="36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3"/>
  </w:num>
  <w:num w:numId="2">
    <w:abstractNumId w:val="24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12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13"/>
  </w:num>
  <w:num w:numId="9">
    <w:abstractNumId w:val="11"/>
  </w:num>
  <w:num w:numId="10">
    <w:abstractNumId w:val="19"/>
  </w:num>
  <w:num w:numId="11">
    <w:abstractNumId w:val="25"/>
  </w:num>
  <w:num w:numId="12">
    <w:abstractNumId w:val="2"/>
  </w:num>
  <w:num w:numId="13">
    <w:abstractNumId w:val="10"/>
  </w:num>
  <w:num w:numId="14">
    <w:abstractNumId w:val="18"/>
  </w:num>
  <w:num w:numId="15">
    <w:abstractNumId w:val="22"/>
  </w:num>
  <w:num w:numId="16">
    <w:abstractNumId w:val="9"/>
  </w:num>
  <w:num w:numId="17">
    <w:abstractNumId w:val="8"/>
  </w:num>
  <w:num w:numId="18">
    <w:abstractNumId w:val="21"/>
  </w:num>
  <w:num w:numId="19">
    <w:abstractNumId w:val="28"/>
  </w:num>
  <w:num w:numId="20">
    <w:abstractNumId w:val="27"/>
  </w:num>
  <w:num w:numId="21">
    <w:abstractNumId w:val="6"/>
  </w:num>
  <w:num w:numId="22">
    <w:abstractNumId w:val="4"/>
  </w:num>
  <w:num w:numId="23">
    <w:abstractNumId w:val="5"/>
  </w:num>
  <w:num w:numId="24">
    <w:abstractNumId w:val="30"/>
  </w:num>
  <w:num w:numId="25">
    <w:abstractNumId w:val="17"/>
  </w:num>
  <w:num w:numId="26">
    <w:abstractNumId w:val="16"/>
  </w:num>
  <w:num w:numId="27">
    <w:abstractNumId w:val="7"/>
  </w:num>
  <w:num w:numId="28">
    <w:abstractNumId w:val="31"/>
  </w:num>
  <w:num w:numId="29">
    <w:abstractNumId w:val="26"/>
  </w:num>
  <w:num w:numId="30">
    <w:abstractNumId w:val="15"/>
  </w:num>
  <w:num w:numId="31">
    <w:abstractNumId w:val="20"/>
  </w:num>
  <w:num w:numId="32">
    <w:abstractNumId w:val="14"/>
  </w:num>
  <w:num w:numId="33">
    <w:abstractNumId w:val="29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20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Calibri" w:eastAsia="Calibri"/>
        <w:sz w:val="24"/>
        <w:szCs w:val="24"/>
        <w:lang w:val="es-ES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569"/>
    <w:link w:val="564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569"/>
    <w:link w:val="565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569"/>
    <w:link w:val="566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569"/>
    <w:link w:val="567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569"/>
    <w:link w:val="568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563"/>
    <w:next w:val="563"/>
    <w:link w:val="22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22">
    <w:name w:val="Heading 6 Char"/>
    <w:basedOn w:val="569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563"/>
    <w:next w:val="563"/>
    <w:link w:val="24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24">
    <w:name w:val="Heading 7 Char"/>
    <w:basedOn w:val="569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563"/>
    <w:next w:val="563"/>
    <w:link w:val="26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26">
    <w:name w:val="Heading 8 Char"/>
    <w:basedOn w:val="569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563"/>
    <w:next w:val="563"/>
    <w:link w:val="2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28">
    <w:name w:val="Heading 9 Char"/>
    <w:basedOn w:val="569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2">
    <w:name w:val="Title"/>
    <w:basedOn w:val="563"/>
    <w:next w:val="563"/>
    <w:link w:val="33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33">
    <w:name w:val="Title Char"/>
    <w:basedOn w:val="569"/>
    <w:link w:val="32"/>
    <w:uiPriority w:val="10"/>
    <w:rPr>
      <w:sz w:val="48"/>
      <w:szCs w:val="48"/>
    </w:rPr>
  </w:style>
  <w:style w:type="paragraph" w:styleId="34">
    <w:name w:val="Subtitle"/>
    <w:basedOn w:val="563"/>
    <w:next w:val="563"/>
    <w:link w:val="35"/>
    <w:qFormat/>
    <w:uiPriority w:val="11"/>
    <w:rPr>
      <w:sz w:val="24"/>
      <w:szCs w:val="24"/>
    </w:rPr>
    <w:pPr>
      <w:spacing w:after="200" w:before="200"/>
    </w:pPr>
  </w:style>
  <w:style w:type="character" w:styleId="35">
    <w:name w:val="Subtitle Char"/>
    <w:basedOn w:val="569"/>
    <w:link w:val="34"/>
    <w:uiPriority w:val="11"/>
    <w:rPr>
      <w:sz w:val="24"/>
      <w:szCs w:val="24"/>
    </w:rPr>
  </w:style>
  <w:style w:type="paragraph" w:styleId="36">
    <w:name w:val="Quote"/>
    <w:basedOn w:val="563"/>
    <w:next w:val="563"/>
    <w:link w:val="37"/>
    <w:qFormat/>
    <w:uiPriority w:val="29"/>
    <w:rPr>
      <w:i/>
    </w:rPr>
    <w:pPr>
      <w:ind w:left="720" w:right="720"/>
    </w:p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563"/>
    <w:next w:val="563"/>
    <w:link w:val="39"/>
    <w:qFormat/>
    <w:uiPriority w:val="30"/>
    <w:rPr>
      <w:i/>
    </w:rPr>
    <w:pPr>
      <w:contextualSpacing w:val="false"/>
      <w:ind w:left="720" w:right="720"/>
      <w:shd w:val="clear" w:fill="F2F2F2" w:color="F2F2F2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39">
    <w:name w:val="Intense Quote Char"/>
    <w:link w:val="38"/>
    <w:uiPriority w:val="30"/>
    <w:rPr>
      <w:i/>
    </w:rPr>
  </w:style>
  <w:style w:type="character" w:styleId="41">
    <w:name w:val="Header Char"/>
    <w:basedOn w:val="569"/>
    <w:link w:val="572"/>
    <w:uiPriority w:val="99"/>
  </w:style>
  <w:style w:type="character" w:styleId="43">
    <w:name w:val="Footer Char"/>
    <w:basedOn w:val="569"/>
    <w:link w:val="574"/>
    <w:uiPriority w:val="99"/>
  </w:style>
  <w:style w:type="paragraph" w:styleId="44">
    <w:name w:val="Caption"/>
    <w:basedOn w:val="563"/>
    <w:next w:val="563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45">
    <w:name w:val="Caption Char"/>
    <w:basedOn w:val="44"/>
    <w:link w:val="574"/>
    <w:uiPriority w:val="99"/>
  </w:style>
  <w:style w:type="table" w:styleId="47">
    <w:name w:val="Table Grid Light"/>
    <w:basedOn w:val="5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570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570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53">
    <w:name w:val="Grid Table 1 Light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1">
    <w:name w:val="Grid Table 2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2">
    <w:name w:val="Grid Table 2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3">
    <w:name w:val="Grid Table 2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4">
    <w:name w:val="Grid Table 2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5">
    <w:name w:val="Grid Table 2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6">
    <w:name w:val="Grid Table 2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7">
    <w:name w:val="Grid Table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8">
    <w:name w:val="Grid Table 3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">
    <w:name w:val="Grid Table 3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">
    <w:name w:val="Grid Table 3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">
    <w:name w:val="Grid Table 3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2">
    <w:name w:val="Grid Table 3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3">
    <w:name w:val="Grid Table 3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4">
    <w:name w:val="Grid Table 4"/>
    <w:basedOn w:val="5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5">
    <w:name w:val="Grid Table 4 - Accent 1"/>
    <w:basedOn w:val="5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6">
    <w:name w:val="Grid Table 4 - Accent 2"/>
    <w:basedOn w:val="5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7">
    <w:name w:val="Grid Table 4 - Accent 3"/>
    <w:basedOn w:val="5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8">
    <w:name w:val="Grid Table 4 - Accent 4"/>
    <w:basedOn w:val="5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9">
    <w:name w:val="Grid Table 4 - Accent 5"/>
    <w:basedOn w:val="5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80">
    <w:name w:val="Grid Table 4 - Accent 6"/>
    <w:basedOn w:val="570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81">
    <w:name w:val="Grid Table 5 Dark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text1" w:themeFillTint="40"/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82">
    <w:name w:val="Grid Table 5 Dark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1" w:themeFillTint="34"/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83">
    <w:name w:val="Grid Table 5 Dark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2" w:themeFillTint="32"/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84">
    <w:name w:val="Grid Table 5 Dark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3" w:themeFillTint="34"/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85">
    <w:name w:val="Grid Table 5 Dark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4" w:themeFillTint="34"/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86">
    <w:name w:val="Grid Table 5 Dark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5" w:themeFillTint="34"/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87">
    <w:name w:val="Grid Table 5 Dark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fill="FFFFFF" w:color="FFFFFF" w:themeFill="accent6" w:themeFillTint="34"/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88">
    <w:name w:val="Grid Table 6 Colorful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0D"/>
      </w:tcPr>
    </w:tblStylePr>
    <w:tblStylePr w:type="band1Vert">
      <w:tcPr>
        <w:shd w:val="clear" w:fill="FFFFFF" w:color="FFFFFF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</w:style>
  <w:style w:type="table" w:styleId="96">
    <w:name w:val="Grid Table 7 Colorful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 w:themeTint="80"/>
          <w:bottom w:val="none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fill="FFFFFF" w:color="FFFFFF"/>
        <w:tcBorders>
          <w:left w:val="single" w:color="000000" w:sz="4" w:space="0" w:themeColor="accen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 w:themeTint="80"/>
          <w:right w:val="none"/>
          <w:bottom w:val="none"/>
        </w:tcBorders>
      </w:tcPr>
    </w:tblStylePr>
  </w:style>
  <w:style w:type="table" w:styleId="97">
    <w:name w:val="Grid Table 7 Colorful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</w:style>
  <w:style w:type="table" w:styleId="98">
    <w:name w:val="Grid Table 7 Colorful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FE"/>
          <w:bottom w:val="none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fill="FFFFFF" w:color="FFFFFF"/>
        <w:tcBorders>
          <w:left w:val="single" w:color="000000" w:sz="4" w:space="0" w:themeColor="accent3" w:themeTint="FE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FE"/>
          <w:right w:val="none"/>
          <w:bottom w:val="none"/>
        </w:tcBorders>
      </w:tcPr>
    </w:tblStylePr>
  </w:style>
  <w:style w:type="table" w:styleId="99">
    <w:name w:val="Grid Table 7 Colorful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</w:style>
  <w:style w:type="table" w:styleId="100">
    <w:name w:val="Grid Table 7 Colorful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0"/>
          <w:bottom w:val="none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fill="FFFFFF" w:color="FFFFFF"/>
        <w:tcBorders>
          <w:left w:val="single" w:color="000000" w:sz="4" w:space="0" w:themeColor="accent5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0"/>
          <w:right w:val="none"/>
          <w:bottom w:val="none"/>
        </w:tcBorders>
      </w:tcPr>
    </w:tblStylePr>
  </w:style>
  <w:style w:type="table" w:styleId="101">
    <w:name w:val="Grid Table 7 Colorful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0"/>
          <w:bottom w:val="none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fill="FFFFFF" w:color="FFFFFF"/>
        <w:tcBorders>
          <w:left w:val="single" w:color="000000" w:sz="4" w:space="0" w:themeColor="accent6" w:themeTint="90"/>
          <w:top w:val="none"/>
          <w:right w:val="none"/>
          <w:bottom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0"/>
          <w:right w:val="none"/>
          <w:bottom w:val="none"/>
        </w:tcBorders>
      </w:tcPr>
    </w:tblStylePr>
  </w:style>
  <w:style w:type="table" w:styleId="102">
    <w:name w:val="List Table 1 Light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103">
    <w:name w:val="List Table 1 Light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104">
    <w:name w:val="List Table 1 Light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105">
    <w:name w:val="List Table 1 Light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106">
    <w:name w:val="List Table 1 Light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107">
    <w:name w:val="List Table 1 Light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108">
    <w:name w:val="List Table 1 Light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109">
    <w:name w:val="List Table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110">
    <w:name w:val="List Table 2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111">
    <w:name w:val="List Table 2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112">
    <w:name w:val="List Table 2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113">
    <w:name w:val="List Table 2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114">
    <w:name w:val="List Table 2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115">
    <w:name w:val="List Table 2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116">
    <w:name w:val="List Table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fill="FFFFFF" w:color="FFFFFF" w:themeFill="text1" w:themeFillTint="80"/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fill="FFFFFF" w:color="FFFFFF" w:themeFill="accent1"/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fill="FFFFFF" w:color="FFFFFF" w:themeFill="accent2" w:themeFillTint="97"/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fill="FFFFFF" w:color="FFFFFF" w:themeFill="accent3" w:themeFillTint="98"/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fill="FFFFFF" w:color="FFFFFF" w:themeFill="accent4" w:themeFillTint="9A"/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fill="FFFFFF" w:color="FFFFFF" w:themeFill="accent5" w:themeFillTint="9A"/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fill="FFFFFF" w:color="FFFFFF" w:themeFill="accent6" w:themeFillTint="98"/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138">
    <w:name w:val="List Table 6 Colorful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139">
    <w:name w:val="List Table 6 Colorful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140">
    <w:name w:val="List Table 6 Colorful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141">
    <w:name w:val="List Table 6 Colorful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142">
    <w:name w:val="List Table 6 Colorful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143">
    <w:name w:val="List Table 6 Colorful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144">
    <w:name w:val="List Table 7 Colorful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text1" w:themeTint="80"/>
          <w:bottom w:val="none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fill="FFFFFF" w:color="FFFFFF"/>
        <w:tcBorders>
          <w:left w:val="single" w:color="000000" w:sz="4" w:space="0" w:themeColor="text1" w:themeTint="80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text1" w:themeTint="80"/>
          <w:right w:val="none"/>
          <w:bottom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1"/>
          <w:bottom w:val="none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fill="FFFFFF" w:color="FFFFFF"/>
        <w:tcBorders>
          <w:left w:val="single" w:color="000000" w:sz="4" w:space="0" w:themeColor="accent1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1"/>
          <w:right w:val="none"/>
          <w:bottom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6">
    <w:name w:val="List Table 7 Colorful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2" w:themeTint="97"/>
          <w:bottom w:val="none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fill="FFFFFF" w:color="FFFFFF"/>
        <w:tcBorders>
          <w:left w:val="single" w:color="000000" w:sz="4" w:space="0" w:themeColor="accent2" w:themeTint="97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2" w:themeTint="97"/>
          <w:right w:val="none"/>
          <w:bottom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7">
    <w:name w:val="List Table 7 Colorful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3" w:themeTint="98"/>
          <w:bottom w:val="none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fill="FFFFFF" w:color="FFFFFF"/>
        <w:tcBorders>
          <w:left w:val="single" w:color="000000" w:sz="4" w:space="0" w:themeColor="accent3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3" w:themeTint="98"/>
          <w:right w:val="none"/>
          <w:bottom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8">
    <w:name w:val="List Table 7 Colorful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4" w:themeTint="9A"/>
          <w:bottom w:val="none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fill="FFFFFF" w:color="FFFFFF"/>
        <w:tcBorders>
          <w:left w:val="single" w:color="000000" w:sz="4" w:space="0" w:themeColor="accent4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4" w:themeTint="9A"/>
          <w:right w:val="none"/>
          <w:bottom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49">
    <w:name w:val="List Table 7 Colorful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5" w:themeTint="9A"/>
          <w:bottom w:val="none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fill="FFFFFF" w:color="FFFFFF"/>
        <w:tcBorders>
          <w:left w:val="single" w:color="000000" w:sz="4" w:space="0" w:themeColor="accent5" w:themeTint="9A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5" w:themeTint="9A"/>
          <w:right w:val="none"/>
          <w:bottom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0">
    <w:name w:val="List Table 7 Colorful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fill="FFFFFF" w:color="FFFFFF"/>
        <w:tcBorders>
          <w:left w:val="none"/>
          <w:top w:val="none"/>
          <w:right w:val="single" w:color="000000" w:sz="4" w:space="0" w:themeColor="accent6" w:themeTint="98"/>
          <w:bottom w:val="none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none"/>
          <w:right w:val="none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fill="FFFFFF" w:color="FFFFFF"/>
        <w:tcBorders>
          <w:left w:val="single" w:color="000000" w:sz="4" w:space="0" w:themeColor="accent6" w:themeTint="98"/>
          <w:top w:val="none"/>
          <w:right w:val="none"/>
          <w:bottom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fill="FFFFFF" w:color="FFFFFF" w:themeFill="light1"/>
        <w:tcBorders>
          <w:left w:val="none"/>
          <w:top w:val="single" w:color="000000" w:sz="4" w:space="0" w:themeColor="accent6" w:themeTint="98"/>
          <w:right w:val="none"/>
          <w:bottom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1">
    <w:name w:val="Lined - Accent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2">
    <w:name w:val="Lined - Accent 1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53">
    <w:name w:val="Lined - Accent 2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54">
    <w:name w:val="Lined - Accent 3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55">
    <w:name w:val="Lined - Accent 4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56">
    <w:name w:val="Lined - Accent 5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57">
    <w:name w:val="Lined - Accent 6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58">
    <w:name w:val="Bordered &amp; Lined - Accent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159">
    <w:name w:val="Bordered &amp; Lined - Accent 1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160">
    <w:name w:val="Bordered &amp; Lined - Accent 2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161">
    <w:name w:val="Bordered &amp; Lined - Accent 3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162">
    <w:name w:val="Bordered &amp; Lined - Accent 4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163">
    <w:name w:val="Bordered &amp; Lined - Accent 5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5"/>
      </w:tcPr>
    </w:tblStylePr>
  </w:style>
  <w:style w:type="table" w:styleId="164">
    <w:name w:val="Bordered &amp; Lined - Accent 6"/>
    <w:basedOn w:val="570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fill="FFFFFF" w:color="FFFFFF" w:themeFill="accent6"/>
      </w:tcPr>
    </w:tblStylePr>
  </w:style>
  <w:style w:type="table" w:styleId="165">
    <w:name w:val="Bordered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166">
    <w:name w:val="Bordered - Accent 1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167">
    <w:name w:val="Bordered - Accent 2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168">
    <w:name w:val="Bordered - Accent 3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169">
    <w:name w:val="Bordered - Accent 4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170">
    <w:name w:val="Bordered - Accent 5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171">
    <w:name w:val="Bordered - Accent 6"/>
    <w:basedOn w:val="570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173">
    <w:name w:val="footnote text"/>
    <w:basedOn w:val="563"/>
    <w:link w:val="174"/>
    <w:uiPriority w:val="99"/>
    <w:semiHidden/>
    <w:unhideWhenUsed/>
    <w:rPr>
      <w:sz w:val="18"/>
    </w:rPr>
    <w:pPr>
      <w:spacing w:lineRule="auto" w:line="240" w:after="40"/>
    </w:p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569"/>
    <w:uiPriority w:val="99"/>
    <w:unhideWhenUsed/>
    <w:rPr>
      <w:vertAlign w:val="superscript"/>
    </w:rPr>
  </w:style>
  <w:style w:type="paragraph" w:styleId="176">
    <w:name w:val="endnote text"/>
    <w:basedOn w:val="563"/>
    <w:link w:val="177"/>
    <w:uiPriority w:val="99"/>
    <w:semiHidden/>
    <w:unhideWhenUsed/>
    <w:rPr>
      <w:sz w:val="20"/>
    </w:rPr>
    <w:pPr>
      <w:spacing w:lineRule="auto" w:line="240" w:after="0"/>
    </w:p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569"/>
    <w:uiPriority w:val="99"/>
    <w:semiHidden/>
    <w:unhideWhenUsed/>
    <w:rPr>
      <w:vertAlign w:val="superscript"/>
    </w:rPr>
  </w:style>
  <w:style w:type="paragraph" w:styleId="179">
    <w:name w:val="toc 1"/>
    <w:basedOn w:val="563"/>
    <w:next w:val="563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563"/>
    <w:next w:val="563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563"/>
    <w:next w:val="563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563"/>
    <w:next w:val="563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563"/>
    <w:next w:val="563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563"/>
    <w:next w:val="563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563"/>
    <w:next w:val="563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563"/>
    <w:next w:val="563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563"/>
    <w:next w:val="563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563" w:default="1">
    <w:name w:val="Normal"/>
    <w:qFormat/>
  </w:style>
  <w:style w:type="paragraph" w:styleId="564">
    <w:name w:val="Heading 1"/>
    <w:basedOn w:val="563"/>
    <w:next w:val="563"/>
    <w:link w:val="586"/>
    <w:qFormat/>
    <w:rPr>
      <w:rFonts w:ascii="Arial" w:hAnsi="Arial" w:cs="Arial" w:eastAsia="Times New Roman"/>
      <w:b/>
      <w:bCs/>
      <w:sz w:val="32"/>
      <w:szCs w:val="32"/>
      <w:lang w:val="ca-ES" w:eastAsia="ca-ES"/>
    </w:rPr>
    <w:pPr>
      <w:keepNext/>
      <w:spacing w:after="60" w:before="240"/>
      <w:outlineLvl w:val="0"/>
    </w:pPr>
  </w:style>
  <w:style w:type="paragraph" w:styleId="565">
    <w:name w:val="Heading 2"/>
    <w:basedOn w:val="563"/>
    <w:next w:val="563"/>
    <w:link w:val="587"/>
    <w:qFormat/>
    <w:rPr>
      <w:rFonts w:ascii="Zurich BT" w:hAnsi="Zurich BT" w:cs="Times New Roman" w:eastAsia="Times New Roman"/>
      <w:b/>
      <w:sz w:val="20"/>
      <w:szCs w:val="20"/>
      <w:lang w:val="ca-ES" w:eastAsia="ca-ES"/>
    </w:rPr>
    <w:pPr>
      <w:ind w:right="-56"/>
      <w:jc w:val="both"/>
      <w:keepNext/>
      <w:outlineLvl w:val="1"/>
    </w:pPr>
  </w:style>
  <w:style w:type="paragraph" w:styleId="566">
    <w:name w:val="Heading 3"/>
    <w:basedOn w:val="563"/>
    <w:next w:val="563"/>
    <w:link w:val="588"/>
    <w:qFormat/>
    <w:rPr>
      <w:rFonts w:ascii="Arial" w:hAnsi="Arial" w:cs="Arial" w:eastAsia="Times New Roman"/>
      <w:b/>
      <w:bCs/>
      <w:sz w:val="26"/>
      <w:szCs w:val="26"/>
      <w:lang w:val="ca-ES" w:eastAsia="ca-ES"/>
    </w:rPr>
    <w:pPr>
      <w:keepNext/>
      <w:spacing w:after="60" w:before="240"/>
      <w:outlineLvl w:val="2"/>
    </w:pPr>
  </w:style>
  <w:style w:type="paragraph" w:styleId="567">
    <w:name w:val="Heading 4"/>
    <w:basedOn w:val="563"/>
    <w:next w:val="563"/>
    <w:link w:val="589"/>
    <w:qFormat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  <w:pPr>
      <w:keepNext/>
      <w:spacing w:after="60" w:before="240"/>
      <w:outlineLvl w:val="3"/>
    </w:pPr>
  </w:style>
  <w:style w:type="paragraph" w:styleId="568">
    <w:name w:val="Heading 5"/>
    <w:basedOn w:val="563"/>
    <w:next w:val="563"/>
    <w:link w:val="590"/>
    <w:qFormat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  <w:pPr>
      <w:spacing w:after="60" w:before="240"/>
      <w:outlineLvl w:val="4"/>
    </w:pPr>
  </w:style>
  <w:style w:type="character" w:styleId="569" w:default="1">
    <w:name w:val="Default Paragraph Font"/>
    <w:uiPriority w:val="1"/>
    <w:semiHidden/>
    <w:unhideWhenUsed/>
  </w:style>
  <w:style w:type="table" w:styleId="5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571" w:default="1">
    <w:name w:val="No List"/>
    <w:uiPriority w:val="99"/>
    <w:semiHidden/>
    <w:unhideWhenUsed/>
  </w:style>
  <w:style w:type="paragraph" w:styleId="572">
    <w:name w:val="Header"/>
    <w:basedOn w:val="563"/>
    <w:link w:val="573"/>
    <w:unhideWhenUsed/>
    <w:pPr>
      <w:tabs>
        <w:tab w:val="center" w:pos="4419" w:leader="none"/>
        <w:tab w:val="right" w:pos="8838" w:leader="none"/>
      </w:tabs>
    </w:pPr>
  </w:style>
  <w:style w:type="character" w:styleId="573" w:customStyle="1">
    <w:name w:val="Capçalera Car"/>
    <w:basedOn w:val="569"/>
    <w:link w:val="572"/>
  </w:style>
  <w:style w:type="paragraph" w:styleId="574">
    <w:name w:val="Footer"/>
    <w:basedOn w:val="563"/>
    <w:link w:val="575"/>
    <w:uiPriority w:val="99"/>
    <w:unhideWhenUsed/>
    <w:pPr>
      <w:tabs>
        <w:tab w:val="center" w:pos="4419" w:leader="none"/>
        <w:tab w:val="right" w:pos="8838" w:leader="none"/>
      </w:tabs>
    </w:pPr>
  </w:style>
  <w:style w:type="character" w:styleId="575" w:customStyle="1">
    <w:name w:val="Peu Car"/>
    <w:basedOn w:val="569"/>
    <w:link w:val="574"/>
    <w:uiPriority w:val="99"/>
  </w:style>
  <w:style w:type="paragraph" w:styleId="576">
    <w:name w:val="Balloon Text"/>
    <w:basedOn w:val="563"/>
    <w:link w:val="577"/>
    <w:unhideWhenUsed/>
    <w:rPr>
      <w:rFonts w:ascii="Segoe UI" w:hAnsi="Segoe UI" w:cs="Segoe UI"/>
      <w:sz w:val="18"/>
      <w:szCs w:val="18"/>
    </w:rPr>
  </w:style>
  <w:style w:type="character" w:styleId="577" w:customStyle="1">
    <w:name w:val="Text de globus Car"/>
    <w:basedOn w:val="569"/>
    <w:link w:val="576"/>
    <w:rPr>
      <w:rFonts w:ascii="Segoe UI" w:hAnsi="Segoe UI" w:cs="Segoe UI"/>
      <w:sz w:val="18"/>
      <w:szCs w:val="18"/>
    </w:rPr>
  </w:style>
  <w:style w:type="paragraph" w:styleId="578">
    <w:name w:val="Plain Text"/>
    <w:basedOn w:val="563"/>
    <w:link w:val="579"/>
    <w:rPr>
      <w:rFonts w:ascii="Courier New" w:hAnsi="Courier New" w:cs="Times New Roman" w:eastAsia="Times New Roman"/>
      <w:sz w:val="20"/>
      <w:szCs w:val="20"/>
      <w:lang w:val="ca-ES" w:eastAsia="es-ES"/>
    </w:rPr>
    <w:pPr>
      <w:ind w:firstLine="709"/>
      <w:jc w:val="both"/>
      <w:spacing w:lineRule="auto" w:line="288" w:after="240"/>
    </w:pPr>
  </w:style>
  <w:style w:type="character" w:styleId="579" w:customStyle="1">
    <w:name w:val="Text sense format Car"/>
    <w:basedOn w:val="569"/>
    <w:link w:val="578"/>
    <w:rPr>
      <w:rFonts w:ascii="Courier New" w:hAnsi="Courier New" w:cs="Times New Roman" w:eastAsia="Times New Roman"/>
      <w:sz w:val="20"/>
      <w:szCs w:val="20"/>
      <w:lang w:val="ca-ES" w:eastAsia="es-ES"/>
    </w:rPr>
  </w:style>
  <w:style w:type="character" w:styleId="580">
    <w:name w:val="Hyperlink"/>
    <w:basedOn w:val="569"/>
    <w:unhideWhenUsed/>
    <w:rPr>
      <w:color w:val="0563C1" w:themeColor="hyperlink"/>
      <w:u w:val="single"/>
    </w:rPr>
  </w:style>
  <w:style w:type="paragraph" w:styleId="581">
    <w:name w:val="Body Text"/>
    <w:basedOn w:val="563"/>
    <w:link w:val="582"/>
    <w:unhideWhenUsed/>
    <w:rPr>
      <w:rFonts w:ascii="Arial Narrow" w:hAnsi="Arial Narrow" w:cs="Arial" w:eastAsia="Times New Roman"/>
      <w:lang w:val="ca-ES" w:eastAsia="es-ES"/>
    </w:rPr>
    <w:pPr>
      <w:jc w:val="both"/>
    </w:pPr>
  </w:style>
  <w:style w:type="character" w:styleId="582" w:customStyle="1">
    <w:name w:val="Text independent Car"/>
    <w:basedOn w:val="569"/>
    <w:link w:val="581"/>
    <w:rPr>
      <w:rFonts w:ascii="Arial Narrow" w:hAnsi="Arial Narrow" w:cs="Arial" w:eastAsia="Times New Roman"/>
      <w:lang w:val="ca-ES" w:eastAsia="es-ES"/>
    </w:rPr>
  </w:style>
  <w:style w:type="paragraph" w:styleId="583">
    <w:name w:val="Body Text 2"/>
    <w:basedOn w:val="563"/>
    <w:link w:val="584"/>
    <w:uiPriority w:val="99"/>
    <w:unhideWhenUsed/>
    <w:rPr>
      <w:rFonts w:ascii="Times New Roman" w:hAnsi="Times New Roman" w:cs="Times New Roman" w:eastAsia="Times New Roman"/>
      <w:lang w:val="ca-ES" w:eastAsia="ca-ES"/>
    </w:rPr>
    <w:pPr>
      <w:spacing w:lineRule="auto" w:line="480" w:after="120"/>
    </w:pPr>
  </w:style>
  <w:style w:type="character" w:styleId="584" w:customStyle="1">
    <w:name w:val="Text independent 2 Car"/>
    <w:basedOn w:val="569"/>
    <w:link w:val="583"/>
    <w:uiPriority w:val="99"/>
    <w:rPr>
      <w:rFonts w:ascii="Times New Roman" w:hAnsi="Times New Roman" w:cs="Times New Roman" w:eastAsia="Times New Roman"/>
      <w:lang w:val="ca-ES" w:eastAsia="ca-ES"/>
    </w:rPr>
  </w:style>
  <w:style w:type="paragraph" w:styleId="585">
    <w:name w:val="List Paragraph"/>
    <w:basedOn w:val="563"/>
    <w:qFormat/>
    <w:uiPriority w:val="1"/>
    <w:rPr>
      <w:rFonts w:ascii="Times New Roman" w:hAnsi="Times New Roman" w:cs="Times New Roman" w:eastAsia="Times New Roman"/>
      <w:lang w:val="ca-ES" w:eastAsia="es-ES"/>
    </w:rPr>
    <w:pPr>
      <w:ind w:left="708"/>
    </w:pPr>
  </w:style>
  <w:style w:type="character" w:styleId="586" w:customStyle="1">
    <w:name w:val="Títol 1 Car"/>
    <w:basedOn w:val="569"/>
    <w:link w:val="564"/>
    <w:rPr>
      <w:rFonts w:ascii="Arial" w:hAnsi="Arial" w:cs="Arial" w:eastAsia="Times New Roman"/>
      <w:b/>
      <w:bCs/>
      <w:sz w:val="32"/>
      <w:szCs w:val="32"/>
      <w:lang w:val="ca-ES" w:eastAsia="ca-ES"/>
    </w:rPr>
  </w:style>
  <w:style w:type="character" w:styleId="587" w:customStyle="1">
    <w:name w:val="Títol 2 Car"/>
    <w:basedOn w:val="569"/>
    <w:link w:val="565"/>
    <w:rPr>
      <w:rFonts w:ascii="Zurich BT" w:hAnsi="Zurich BT" w:cs="Times New Roman" w:eastAsia="Times New Roman"/>
      <w:b/>
      <w:sz w:val="20"/>
      <w:szCs w:val="20"/>
      <w:lang w:val="ca-ES" w:eastAsia="ca-ES"/>
    </w:rPr>
  </w:style>
  <w:style w:type="character" w:styleId="588" w:customStyle="1">
    <w:name w:val="Títol 3 Car"/>
    <w:basedOn w:val="569"/>
    <w:link w:val="566"/>
    <w:rPr>
      <w:rFonts w:ascii="Arial" w:hAnsi="Arial" w:cs="Arial" w:eastAsia="Times New Roman"/>
      <w:b/>
      <w:bCs/>
      <w:sz w:val="26"/>
      <w:szCs w:val="26"/>
      <w:lang w:val="ca-ES" w:eastAsia="ca-ES"/>
    </w:rPr>
  </w:style>
  <w:style w:type="character" w:styleId="589" w:customStyle="1">
    <w:name w:val="Títol 4 Car"/>
    <w:basedOn w:val="569"/>
    <w:link w:val="567"/>
    <w:rPr>
      <w:rFonts w:ascii="Times New Roman" w:hAnsi="Times New Roman" w:cs="Times New Roman" w:eastAsia="Times New Roman"/>
      <w:b/>
      <w:bCs/>
      <w:sz w:val="28"/>
      <w:szCs w:val="28"/>
      <w:lang w:val="ca-ES" w:eastAsia="ca-ES"/>
    </w:rPr>
  </w:style>
  <w:style w:type="character" w:styleId="590" w:customStyle="1">
    <w:name w:val="Títol 5 Car"/>
    <w:basedOn w:val="569"/>
    <w:link w:val="568"/>
    <w:rPr>
      <w:rFonts w:ascii="Times New Roman" w:hAnsi="Times New Roman" w:cs="Times New Roman" w:eastAsia="Times New Roman"/>
      <w:b/>
      <w:bCs/>
      <w:i/>
      <w:iCs/>
      <w:sz w:val="26"/>
      <w:szCs w:val="26"/>
      <w:lang w:val="ca-ES" w:eastAsia="ca-ES"/>
    </w:rPr>
  </w:style>
  <w:style w:type="paragraph" w:styleId="591">
    <w:name w:val="Body Text Indent"/>
    <w:basedOn w:val="563"/>
    <w:link w:val="592"/>
    <w:rPr>
      <w:rFonts w:ascii="Verdana" w:hAnsi="Verdana" w:cs="Times New Roman" w:eastAsia="Times New Roman"/>
      <w:lang w:val="ca-ES" w:eastAsia="es-ES"/>
    </w:rPr>
    <w:pPr>
      <w:ind w:left="283"/>
      <w:spacing w:after="120"/>
    </w:pPr>
  </w:style>
  <w:style w:type="character" w:styleId="592" w:customStyle="1">
    <w:name w:val="Sagnia de text independent Car"/>
    <w:basedOn w:val="569"/>
    <w:link w:val="591"/>
    <w:rPr>
      <w:rFonts w:ascii="Verdana" w:hAnsi="Verdana" w:cs="Times New Roman" w:eastAsia="Times New Roman"/>
      <w:lang w:val="ca-ES" w:eastAsia="es-ES"/>
    </w:rPr>
  </w:style>
  <w:style w:type="paragraph" w:styleId="593" w:customStyle="1">
    <w:name w:val="Default"/>
    <w:rPr>
      <w:rFonts w:ascii="Arial" w:hAnsi="Arial" w:cs="Arial" w:eastAsia="Times New Roman"/>
      <w:color w:val="000000"/>
      <w:lang w:val="ca-ES" w:eastAsia="ca-ES"/>
    </w:rPr>
  </w:style>
  <w:style w:type="character" w:styleId="594">
    <w:name w:val="Emphasis"/>
    <w:qFormat/>
    <w:rPr>
      <w:i/>
      <w:iCs/>
    </w:rPr>
  </w:style>
  <w:style w:type="paragraph" w:styleId="595">
    <w:name w:val="Normal (Web)"/>
    <w:basedOn w:val="563"/>
    <w:uiPriority w:val="99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table" w:styleId="596">
    <w:name w:val="Table Grid"/>
    <w:basedOn w:val="570"/>
    <w:rPr>
      <w:rFonts w:ascii="Times New Roman" w:hAnsi="Times New Roman" w:cs="Times New Roman" w:eastAsia="Times New Roman"/>
      <w:sz w:val="20"/>
      <w:szCs w:val="20"/>
      <w:lang w:val="ca-ES" w:eastAsia="ca-ES"/>
    </w:r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597">
    <w:name w:val="page number"/>
    <w:basedOn w:val="569"/>
  </w:style>
  <w:style w:type="paragraph" w:styleId="598" w:customStyle="1">
    <w:name w:val="wordsection1"/>
    <w:basedOn w:val="563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character" w:styleId="599">
    <w:name w:val="Strong"/>
    <w:qFormat/>
    <w:rPr>
      <w:b/>
      <w:bCs/>
    </w:rPr>
  </w:style>
  <w:style w:type="paragraph" w:styleId="600">
    <w:name w:val="List"/>
    <w:basedOn w:val="563"/>
    <w:rPr>
      <w:rFonts w:ascii="Times New Roman" w:hAnsi="Times New Roman" w:cs="Times New Roman" w:eastAsia="Times New Roman"/>
      <w:lang w:val="ca-ES" w:eastAsia="ca-ES"/>
    </w:rPr>
    <w:pPr>
      <w:ind w:left="283" w:hanging="283"/>
    </w:pPr>
  </w:style>
  <w:style w:type="paragraph" w:styleId="601">
    <w:name w:val="List 2"/>
    <w:basedOn w:val="563"/>
    <w:rPr>
      <w:rFonts w:ascii="Times New Roman" w:hAnsi="Times New Roman" w:cs="Times New Roman" w:eastAsia="Times New Roman"/>
      <w:lang w:val="ca-ES" w:eastAsia="ca-ES"/>
    </w:rPr>
    <w:pPr>
      <w:ind w:left="566" w:hanging="283"/>
    </w:pPr>
  </w:style>
  <w:style w:type="paragraph" w:styleId="602">
    <w:name w:val="Closing"/>
    <w:basedOn w:val="563"/>
    <w:link w:val="603"/>
    <w:rPr>
      <w:rFonts w:ascii="Times New Roman" w:hAnsi="Times New Roman" w:cs="Times New Roman" w:eastAsia="Times New Roman"/>
      <w:lang w:val="ca-ES" w:eastAsia="ca-ES"/>
    </w:rPr>
    <w:pPr>
      <w:ind w:left="4252"/>
    </w:pPr>
  </w:style>
  <w:style w:type="character" w:styleId="603" w:customStyle="1">
    <w:name w:val="Comiat Car"/>
    <w:basedOn w:val="569"/>
    <w:link w:val="602"/>
    <w:rPr>
      <w:rFonts w:ascii="Times New Roman" w:hAnsi="Times New Roman" w:cs="Times New Roman" w:eastAsia="Times New Roman"/>
      <w:lang w:val="ca-ES" w:eastAsia="ca-ES"/>
    </w:rPr>
  </w:style>
  <w:style w:type="paragraph" w:styleId="604">
    <w:name w:val="List Continue"/>
    <w:basedOn w:val="563"/>
    <w:rPr>
      <w:rFonts w:ascii="Times New Roman" w:hAnsi="Times New Roman" w:cs="Times New Roman" w:eastAsia="Times New Roman"/>
      <w:lang w:val="ca-ES" w:eastAsia="ca-ES"/>
    </w:rPr>
    <w:pPr>
      <w:ind w:left="283"/>
      <w:spacing w:after="120"/>
    </w:pPr>
  </w:style>
  <w:style w:type="paragraph" w:styleId="605">
    <w:name w:val="List Continue 2"/>
    <w:basedOn w:val="563"/>
    <w:rPr>
      <w:rFonts w:ascii="Times New Roman" w:hAnsi="Times New Roman" w:cs="Times New Roman" w:eastAsia="Times New Roman"/>
      <w:lang w:val="ca-ES" w:eastAsia="ca-ES"/>
    </w:rPr>
    <w:pPr>
      <w:ind w:left="566"/>
      <w:spacing w:after="120"/>
    </w:pPr>
  </w:style>
  <w:style w:type="paragraph" w:styleId="606" w:customStyle="1">
    <w:name w:val="Texto independiente 21"/>
    <w:basedOn w:val="563"/>
    <w:rPr>
      <w:rFonts w:ascii="Arial" w:hAnsi="Arial" w:cs="Arial" w:eastAsia="Times New Roman"/>
      <w:sz w:val="22"/>
      <w:lang w:val="ca-ES" w:eastAsia="ar-SA"/>
    </w:rPr>
    <w:pPr>
      <w:jc w:val="both"/>
      <w:tabs>
        <w:tab w:val="right" w:pos="8460" w:leader="dot"/>
      </w:tabs>
    </w:pPr>
  </w:style>
  <w:style w:type="character" w:styleId="607" w:customStyle="1">
    <w:name w:val="Menció sense resoldre1"/>
    <w:uiPriority w:val="99"/>
    <w:semiHidden/>
    <w:unhideWhenUsed/>
    <w:rPr>
      <w:color w:val="808080"/>
      <w:shd w:val="clear" w:fill="E6E6E6" w:color="E6E6E6"/>
    </w:rPr>
  </w:style>
  <w:style w:type="paragraph" w:styleId="608" w:customStyle="1">
    <w:name w:val="msonormal"/>
    <w:basedOn w:val="563"/>
    <w:rPr>
      <w:rFonts w:ascii="Times New Roman" w:hAnsi="Times New Roman" w:cs="Times New Roman" w:eastAsia="Times New Roman"/>
      <w:lang w:val="ca-ES" w:eastAsia="ca-ES"/>
    </w:rPr>
    <w:pPr>
      <w:spacing w:after="100" w:afterAutospacing="1" w:before="100" w:beforeAutospacing="1"/>
    </w:pPr>
  </w:style>
  <w:style w:type="paragraph" w:styleId="609">
    <w:name w:val="HTML Preformatted"/>
    <w:basedOn w:val="563"/>
    <w:link w:val="610"/>
    <w:uiPriority w:val="99"/>
    <w:unhideWhenUsed/>
    <w:rPr>
      <w:rFonts w:ascii="Courier New" w:hAnsi="Courier New" w:cs="Courier New" w:eastAsia="Times New Roman"/>
      <w:sz w:val="20"/>
      <w:szCs w:val="20"/>
      <w:lang w:val="ca-ES" w:eastAsia="es-ES"/>
    </w:rPr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</w:style>
  <w:style w:type="character" w:styleId="610" w:customStyle="1">
    <w:name w:val="HTML amb format previ Car"/>
    <w:basedOn w:val="569"/>
    <w:link w:val="609"/>
    <w:uiPriority w:val="99"/>
    <w:rPr>
      <w:rFonts w:ascii="Courier New" w:hAnsi="Courier New" w:cs="Courier New" w:eastAsia="Times New Roman"/>
      <w:sz w:val="20"/>
      <w:szCs w:val="20"/>
      <w:lang w:val="ca-ES" w:eastAsia="es-ES"/>
    </w:rPr>
  </w:style>
  <w:style w:type="paragraph" w:styleId="611" w:customStyle="1">
    <w:name w:val="Estilo1"/>
    <w:basedOn w:val="563"/>
    <w:rPr>
      <w:rFonts w:ascii="CG Omega" w:hAnsi="CG Omega" w:cs="Times New Roman" w:eastAsia="Times New Roman"/>
      <w:spacing w:val="-2"/>
      <w:sz w:val="20"/>
      <w:szCs w:val="20"/>
      <w:lang w:val="ca-ES" w:eastAsia="es-ES"/>
    </w:rPr>
    <w:pPr>
      <w:jc w:val="both"/>
      <w:spacing w:lineRule="exact" w:line="260"/>
      <w:widowControl w:val="off"/>
    </w:pPr>
  </w:style>
  <w:style w:type="paragraph" w:styleId="612">
    <w:name w:val="List 3"/>
    <w:basedOn w:val="563"/>
    <w:rPr>
      <w:rFonts w:ascii="Times New Roman" w:hAnsi="Times New Roman" w:cs="Times New Roman" w:eastAsia="Times New Roman"/>
      <w:lang w:val="ca-ES" w:eastAsia="ca-ES"/>
    </w:rPr>
    <w:pPr>
      <w:contextualSpacing w:val="true"/>
      <w:ind w:left="849" w:hanging="283"/>
    </w:pPr>
  </w:style>
  <w:style w:type="paragraph" w:styleId="613">
    <w:name w:val="List Bullet 3"/>
    <w:basedOn w:val="563"/>
    <w:rPr>
      <w:rFonts w:ascii="Times New Roman" w:hAnsi="Times New Roman" w:cs="Times New Roman" w:eastAsia="Times New Roman"/>
      <w:lang w:val="ca-ES" w:eastAsia="ca-ES"/>
    </w:rPr>
    <w:pPr>
      <w:numPr>
        <w:numId w:val="6"/>
      </w:numPr>
      <w:contextualSpacing w:val="true"/>
    </w:pPr>
  </w:style>
  <w:style w:type="paragraph" w:styleId="614">
    <w:name w:val="Body Text First Indent 2"/>
    <w:basedOn w:val="591"/>
    <w:link w:val="615"/>
    <w:rPr>
      <w:rFonts w:ascii="Times New Roman" w:hAnsi="Times New Roman"/>
      <w:lang w:eastAsia="ca-ES"/>
    </w:rPr>
    <w:pPr>
      <w:ind w:firstLine="210"/>
    </w:pPr>
  </w:style>
  <w:style w:type="character" w:styleId="615" w:customStyle="1">
    <w:name w:val="Primera sagnia de text independent 2 Car"/>
    <w:basedOn w:val="592"/>
    <w:link w:val="614"/>
    <w:rPr>
      <w:rFonts w:ascii="Times New Roman" w:hAnsi="Times New Roman" w:cs="Times New Roman" w:eastAsia="Times New Roman"/>
      <w:lang w:val="ca-ES" w:eastAsia="ca-ES"/>
    </w:rPr>
  </w:style>
  <w:style w:type="paragraph" w:styleId="616">
    <w:name w:val="List Bullet"/>
    <w:basedOn w:val="563"/>
    <w:rPr>
      <w:rFonts w:ascii="Times New Roman" w:hAnsi="Times New Roman" w:cs="Times New Roman" w:eastAsia="Times New Roman"/>
      <w:lang w:val="ca-ES" w:eastAsia="ca-ES"/>
    </w:rPr>
    <w:pPr>
      <w:numPr>
        <w:numId w:val="7"/>
      </w:numPr>
      <w:contextualSpacing w:val="true"/>
    </w:pPr>
  </w:style>
  <w:style w:type="paragraph" w:styleId="617">
    <w:name w:val="Body Text 3"/>
    <w:basedOn w:val="563"/>
    <w:link w:val="618"/>
    <w:rPr>
      <w:rFonts w:ascii="Times New Roman" w:hAnsi="Times New Roman" w:cs="Times New Roman" w:eastAsia="Times New Roman"/>
      <w:sz w:val="16"/>
      <w:szCs w:val="16"/>
      <w:lang w:val="ca-ES" w:eastAsia="ca-ES"/>
    </w:rPr>
    <w:pPr>
      <w:spacing w:after="120"/>
    </w:pPr>
  </w:style>
  <w:style w:type="character" w:styleId="618" w:customStyle="1">
    <w:name w:val="Text independent 3 Car"/>
    <w:basedOn w:val="569"/>
    <w:link w:val="617"/>
    <w:rPr>
      <w:rFonts w:ascii="Times New Roman" w:hAnsi="Times New Roman" w:cs="Times New Roman" w:eastAsia="Times New Roman"/>
      <w:sz w:val="16"/>
      <w:szCs w:val="16"/>
      <w:lang w:val="ca-ES" w:eastAsia="ca-ES"/>
    </w:rPr>
  </w:style>
  <w:style w:type="character" w:styleId="619" w:customStyle="1">
    <w:name w:val="Tipus de lletra per defecte del paràgraf1"/>
    <w:semiHidden/>
  </w:style>
  <w:style w:type="character" w:styleId="620" w:customStyle="1">
    <w:name w:val="apple-converted-space"/>
  </w:style>
  <w:style w:type="paragraph" w:styleId="621">
    <w:name w:val="No Spacing"/>
    <w:qFormat/>
    <w:rPr>
      <w:rFonts w:ascii="Calibri" w:hAnsi="Calibri" w:cs="Times New Roman" w:eastAsia="Times New Roman"/>
      <w:sz w:val="22"/>
      <w:szCs w:val="22"/>
      <w:lang w:eastAsia="es-ES"/>
    </w:rPr>
  </w:style>
  <w:style w:type="character" w:styleId="622">
    <w:name w:val="FollowedHyperlink"/>
    <w:basedOn w:val="569"/>
    <w:uiPriority w:val="99"/>
    <w:semiHidden/>
    <w:unhideWhenUsed/>
    <w:rPr>
      <w:color w:val="954F72" w:themeColor="followedHyperlink"/>
      <w:u w:val="single"/>
    </w:rPr>
  </w:style>
  <w:style w:type="paragraph" w:styleId="623" w:customStyle="1">
    <w:name w:val="Document sobre"/>
    <w:basedOn w:val="563"/>
    <w:uiPriority w:val="99"/>
    <w:rPr>
      <w:rFonts w:ascii="Times New Roman" w:hAnsi="Times New Roman" w:cs="Times New Roman" w:eastAsia="Times New Roman"/>
      <w:lang w:val="ca-ES" w:eastAsia="ca-E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ONLYOFFICE/6.1.0.83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Àlex Corretgé</dc:creator>
  <cp:keywords/>
  <dc:description/>
  <cp:lastModifiedBy>Anonymous</cp:lastModifiedBy>
  <cp:revision>3</cp:revision>
  <dcterms:created xsi:type="dcterms:W3CDTF">2021-08-18T08:26:00Z</dcterms:created>
  <dcterms:modified xsi:type="dcterms:W3CDTF">2021-09-08T10:31:39Z</dcterms:modified>
</cp:coreProperties>
</file>